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4D4" w:rsidRDefault="00D164D4">
      <w:pPr>
        <w:rPr>
          <w:rtl/>
        </w:rPr>
      </w:pPr>
      <w:bookmarkStart w:id="0" w:name="_GoBack"/>
      <w:bookmarkEnd w:id="0"/>
    </w:p>
    <w:p w:rsidR="00143C54" w:rsidRDefault="00143C54">
      <w:pPr>
        <w:rPr>
          <w:rtl/>
        </w:rPr>
      </w:pPr>
    </w:p>
    <w:p w:rsidR="00FD5CD6" w:rsidRDefault="009749FF" w:rsidP="009749FF">
      <w:pPr>
        <w:jc w:val="center"/>
        <w:rPr>
          <w:rtl/>
        </w:rPr>
      </w:pPr>
      <w:r>
        <w:rPr>
          <w:bCs/>
          <w:noProof/>
          <w:color w:val="000000"/>
          <w:sz w:val="26"/>
          <w:lang w:bidi="ar-SA"/>
        </w:rPr>
        <w:drawing>
          <wp:inline distT="0" distB="0" distL="0" distR="0" wp14:anchorId="2AFD038B" wp14:editId="477DB0E1">
            <wp:extent cx="866775" cy="847725"/>
            <wp:effectExtent l="19050" t="0" r="9525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9C4" w:rsidRDefault="00B879C4" w:rsidP="00B879C4">
      <w:pPr>
        <w:spacing w:after="120" w:line="240" w:lineRule="auto"/>
        <w:jc w:val="center"/>
        <w:rPr>
          <w:rFonts w:ascii="IranNastaliq" w:hAnsi="IranNastaliq" w:cs="IranNastaliq"/>
          <w:b/>
          <w:bCs/>
          <w:sz w:val="40"/>
          <w:szCs w:val="40"/>
          <w:rtl/>
        </w:rPr>
      </w:pPr>
      <w:r>
        <w:rPr>
          <w:rFonts w:ascii="IranNastaliq" w:hAnsi="IranNastaliq" w:cs="IranNastaliq" w:hint="cs"/>
          <w:b/>
          <w:bCs/>
          <w:sz w:val="40"/>
          <w:szCs w:val="40"/>
          <w:rtl/>
        </w:rPr>
        <w:t>ریاست جمهوری</w:t>
      </w:r>
    </w:p>
    <w:p w:rsidR="00FD5CD6" w:rsidRPr="009749FF" w:rsidRDefault="009749FF" w:rsidP="00B879C4">
      <w:pPr>
        <w:spacing w:after="120" w:line="240" w:lineRule="auto"/>
        <w:jc w:val="center"/>
        <w:rPr>
          <w:rFonts w:ascii="IranNastaliq" w:hAnsi="IranNastaliq" w:cs="IranNastaliq"/>
          <w:sz w:val="40"/>
          <w:szCs w:val="40"/>
          <w:rtl/>
        </w:rPr>
      </w:pPr>
      <w:r w:rsidRPr="009749FF">
        <w:rPr>
          <w:rFonts w:ascii="IranNastaliq" w:hAnsi="IranNastaliq" w:cs="IranNastaliq"/>
          <w:b/>
          <w:bCs/>
          <w:sz w:val="40"/>
          <w:szCs w:val="40"/>
          <w:rtl/>
        </w:rPr>
        <w:t>سازمان ملی استاندارد ایران</w:t>
      </w:r>
    </w:p>
    <w:p w:rsidR="00FD5CD6" w:rsidRDefault="00E46FBE">
      <w:pPr>
        <w:rPr>
          <w:rtl/>
        </w:rPr>
      </w:pPr>
      <w:r>
        <w:rPr>
          <w:rFonts w:hint="cs"/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296E4D72" wp14:editId="079DD8AC">
            <wp:simplePos x="0" y="0"/>
            <wp:positionH relativeFrom="margin">
              <wp:posOffset>988060</wp:posOffset>
            </wp:positionH>
            <wp:positionV relativeFrom="margin">
              <wp:posOffset>3997960</wp:posOffset>
            </wp:positionV>
            <wp:extent cx="4772025" cy="3181350"/>
            <wp:effectExtent l="0" t="0" r="9525" b="0"/>
            <wp:wrapSquare wrapText="bothSides"/>
            <wp:docPr id="2" name="Picture 2" descr="C:\Users\m.keshmiri\Desktop\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keshmiri\Desktop\22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D5CD6" w:rsidRDefault="00FD5CD6">
      <w:pPr>
        <w:rPr>
          <w:rtl/>
        </w:rPr>
      </w:pPr>
    </w:p>
    <w:p w:rsidR="00FD5CD6" w:rsidRDefault="00FD5CD6">
      <w:pPr>
        <w:rPr>
          <w:rtl/>
        </w:rPr>
      </w:pPr>
    </w:p>
    <w:p w:rsidR="00FD5CD6" w:rsidRDefault="00FD5CD6">
      <w:pPr>
        <w:rPr>
          <w:rtl/>
        </w:rPr>
      </w:pPr>
    </w:p>
    <w:p w:rsidR="00FD5CD6" w:rsidRDefault="00FD5CD6">
      <w:pPr>
        <w:rPr>
          <w:rtl/>
        </w:rPr>
      </w:pPr>
    </w:p>
    <w:p w:rsidR="00FD5CD6" w:rsidRDefault="00FD5CD6">
      <w:pPr>
        <w:rPr>
          <w:rtl/>
        </w:rPr>
      </w:pPr>
    </w:p>
    <w:p w:rsidR="00FD5CD6" w:rsidRDefault="00FD5CD6">
      <w:pPr>
        <w:rPr>
          <w:rtl/>
        </w:rPr>
      </w:pPr>
    </w:p>
    <w:p w:rsidR="00E46FBE" w:rsidRDefault="00E46FBE">
      <w:pPr>
        <w:rPr>
          <w:rtl/>
        </w:rPr>
      </w:pPr>
    </w:p>
    <w:p w:rsidR="00E46FBE" w:rsidRDefault="00E46FBE">
      <w:pPr>
        <w:rPr>
          <w:rtl/>
        </w:rPr>
      </w:pPr>
    </w:p>
    <w:p w:rsidR="00E46FBE" w:rsidRDefault="00E46FBE">
      <w:pPr>
        <w:rPr>
          <w:rtl/>
        </w:rPr>
      </w:pPr>
    </w:p>
    <w:p w:rsidR="00E46FBE" w:rsidRDefault="00E46FBE">
      <w:pPr>
        <w:rPr>
          <w:rtl/>
        </w:rPr>
      </w:pPr>
    </w:p>
    <w:p w:rsidR="00FD5CD6" w:rsidRDefault="00FD5CD6">
      <w:pPr>
        <w:rPr>
          <w:rtl/>
        </w:rPr>
      </w:pPr>
    </w:p>
    <w:p w:rsidR="00B879C4" w:rsidRDefault="00B879C4" w:rsidP="009749FF">
      <w:pPr>
        <w:spacing w:after="0"/>
        <w:jc w:val="center"/>
        <w:rPr>
          <w:rFonts w:cs="B Nazanin"/>
          <w:b/>
          <w:bCs/>
          <w:sz w:val="32"/>
          <w:szCs w:val="32"/>
          <w:rtl/>
        </w:rPr>
      </w:pPr>
    </w:p>
    <w:p w:rsidR="009749FF" w:rsidRPr="009749FF" w:rsidRDefault="00B879C4" w:rsidP="00A96792">
      <w:pPr>
        <w:spacing w:after="0"/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 xml:space="preserve">گزارش </w:t>
      </w:r>
      <w:r w:rsidR="009749FF" w:rsidRPr="009749FF">
        <w:rPr>
          <w:rFonts w:cs="B Nazanin" w:hint="cs"/>
          <w:b/>
          <w:bCs/>
          <w:sz w:val="32"/>
          <w:szCs w:val="32"/>
          <w:rtl/>
        </w:rPr>
        <w:t xml:space="preserve">آخرین اقدامات انجام شده </w:t>
      </w:r>
      <w:r w:rsidR="00A96792">
        <w:rPr>
          <w:rFonts w:cs="B Nazanin" w:hint="cs"/>
          <w:b/>
          <w:bCs/>
          <w:sz w:val="32"/>
          <w:szCs w:val="32"/>
          <w:rtl/>
        </w:rPr>
        <w:t>در حوزه استانداردسازی</w:t>
      </w:r>
    </w:p>
    <w:p w:rsidR="00FD5CD6" w:rsidRPr="009749FF" w:rsidRDefault="009749FF" w:rsidP="00E663F0">
      <w:pPr>
        <w:spacing w:after="0"/>
        <w:jc w:val="center"/>
        <w:rPr>
          <w:rFonts w:cs="B Nazanin"/>
          <w:b/>
          <w:bCs/>
          <w:sz w:val="32"/>
          <w:szCs w:val="32"/>
          <w:rtl/>
        </w:rPr>
      </w:pPr>
      <w:r w:rsidRPr="009749FF">
        <w:rPr>
          <w:rFonts w:cs="B Nazanin" w:hint="cs"/>
          <w:b/>
          <w:bCs/>
          <w:sz w:val="32"/>
          <w:szCs w:val="32"/>
          <w:rtl/>
        </w:rPr>
        <w:t xml:space="preserve">در ارتباط با </w:t>
      </w:r>
      <w:r w:rsidR="00B879C4">
        <w:rPr>
          <w:rFonts w:cs="B Nazanin" w:hint="cs"/>
          <w:b/>
          <w:bCs/>
          <w:sz w:val="32"/>
          <w:szCs w:val="32"/>
          <w:rtl/>
        </w:rPr>
        <w:t xml:space="preserve">بند ( الف ) ماده ( 9 ) </w:t>
      </w:r>
      <w:r w:rsidRPr="009749FF">
        <w:rPr>
          <w:rFonts w:cs="B Nazanin" w:hint="cs"/>
          <w:b/>
          <w:bCs/>
          <w:sz w:val="32"/>
          <w:szCs w:val="32"/>
          <w:rtl/>
        </w:rPr>
        <w:t>قانون حفاظت خاک تا پایان</w:t>
      </w:r>
      <w:r w:rsidR="00E663F0">
        <w:rPr>
          <w:rFonts w:cs="B Nazanin" w:hint="cs"/>
          <w:b/>
          <w:bCs/>
          <w:sz w:val="32"/>
          <w:szCs w:val="32"/>
          <w:rtl/>
        </w:rPr>
        <w:t xml:space="preserve"> مهر</w:t>
      </w:r>
      <w:r w:rsidRPr="009749FF">
        <w:rPr>
          <w:rFonts w:cs="B Nazanin" w:hint="cs"/>
          <w:b/>
          <w:bCs/>
          <w:sz w:val="32"/>
          <w:szCs w:val="32"/>
          <w:rtl/>
        </w:rPr>
        <w:t xml:space="preserve"> ماه 140</w:t>
      </w:r>
      <w:r w:rsidR="009578E6">
        <w:rPr>
          <w:rFonts w:cs="B Nazanin" w:hint="cs"/>
          <w:b/>
          <w:bCs/>
          <w:sz w:val="32"/>
          <w:szCs w:val="32"/>
          <w:rtl/>
        </w:rPr>
        <w:t>1</w:t>
      </w:r>
    </w:p>
    <w:p w:rsidR="00FD5CD6" w:rsidRDefault="00FD5CD6">
      <w:pPr>
        <w:rPr>
          <w:rtl/>
        </w:rPr>
      </w:pPr>
    </w:p>
    <w:p w:rsidR="00FD5CD6" w:rsidRDefault="00FD5CD6">
      <w:pPr>
        <w:rPr>
          <w:rtl/>
        </w:rPr>
      </w:pPr>
    </w:p>
    <w:p w:rsidR="00FD5CD6" w:rsidRDefault="00FD5CD6">
      <w:pPr>
        <w:rPr>
          <w:rtl/>
        </w:rPr>
      </w:pPr>
    </w:p>
    <w:p w:rsidR="00FD5CD6" w:rsidRDefault="00FD5CD6">
      <w:pPr>
        <w:rPr>
          <w:rtl/>
        </w:rPr>
      </w:pPr>
    </w:p>
    <w:p w:rsidR="00FD5CD6" w:rsidRDefault="00FD5CD6">
      <w:pPr>
        <w:rPr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295"/>
        <w:gridCol w:w="3091"/>
        <w:gridCol w:w="4590"/>
      </w:tblGrid>
      <w:tr w:rsidR="00D164D4" w:rsidRPr="00D164D4" w:rsidTr="00BF508F">
        <w:trPr>
          <w:jc w:val="center"/>
        </w:trPr>
        <w:tc>
          <w:tcPr>
            <w:tcW w:w="9976" w:type="dxa"/>
            <w:gridSpan w:val="3"/>
            <w:shd w:val="clear" w:color="auto" w:fill="D99594" w:themeFill="accent2" w:themeFillTint="99"/>
            <w:vAlign w:val="center"/>
          </w:tcPr>
          <w:p w:rsidR="00D164D4" w:rsidRPr="00FD5CD6" w:rsidRDefault="00D164D4" w:rsidP="00D164D4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FD5CD6">
              <w:rPr>
                <w:rFonts w:cs="B Nazanin" w:hint="cs"/>
                <w:b/>
                <w:bCs/>
                <w:sz w:val="32"/>
                <w:szCs w:val="32"/>
                <w:rtl/>
              </w:rPr>
              <w:t>قانون حفاظت از خاک</w:t>
            </w:r>
          </w:p>
        </w:tc>
      </w:tr>
      <w:tr w:rsidR="00D164D4" w:rsidRPr="00D164D4" w:rsidTr="00BF508F">
        <w:trPr>
          <w:jc w:val="center"/>
        </w:trPr>
        <w:tc>
          <w:tcPr>
            <w:tcW w:w="5386" w:type="dxa"/>
            <w:gridSpan w:val="2"/>
            <w:shd w:val="clear" w:color="auto" w:fill="E5B8B7" w:themeFill="accent2" w:themeFillTint="66"/>
            <w:vAlign w:val="center"/>
          </w:tcPr>
          <w:p w:rsidR="00D164D4" w:rsidRPr="00FD5CD6" w:rsidRDefault="00D164D4" w:rsidP="00D164D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D5CD6">
              <w:rPr>
                <w:rFonts w:cs="B Nazanin"/>
                <w:b/>
                <w:bCs/>
                <w:sz w:val="28"/>
                <w:szCs w:val="28"/>
                <w:rtl/>
              </w:rPr>
              <w:t>تاریخ تصویب</w:t>
            </w:r>
            <w:r w:rsidRPr="00FD5CD6">
              <w:rPr>
                <w:rFonts w:cs="B Nazanin"/>
                <w:b/>
                <w:bCs/>
                <w:sz w:val="28"/>
                <w:szCs w:val="28"/>
              </w:rPr>
              <w:t> 1398/03/04</w:t>
            </w:r>
          </w:p>
        </w:tc>
        <w:tc>
          <w:tcPr>
            <w:tcW w:w="4590" w:type="dxa"/>
            <w:shd w:val="clear" w:color="auto" w:fill="E5B8B7" w:themeFill="accent2" w:themeFillTint="66"/>
            <w:vAlign w:val="center"/>
          </w:tcPr>
          <w:p w:rsidR="00D164D4" w:rsidRPr="00FD5CD6" w:rsidRDefault="00D164D4" w:rsidP="00D164D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D5CD6">
              <w:rPr>
                <w:rFonts w:cs="B Nazanin"/>
                <w:b/>
                <w:bCs/>
                <w:sz w:val="28"/>
                <w:szCs w:val="28"/>
                <w:rtl/>
              </w:rPr>
              <w:t>مرجع تصویب</w:t>
            </w:r>
            <w:r w:rsidRPr="00FD5CD6">
              <w:rPr>
                <w:rFonts w:cs="B Nazanin"/>
                <w:b/>
                <w:bCs/>
                <w:sz w:val="28"/>
                <w:szCs w:val="28"/>
              </w:rPr>
              <w:t xml:space="preserve"> : </w:t>
            </w:r>
            <w:hyperlink r:id="rId10" w:tgtFrame="_blank" w:history="1">
              <w:r w:rsidRPr="00FD5CD6">
                <w:rPr>
                  <w:rFonts w:cs="B Nazanin"/>
                  <w:b/>
                  <w:bCs/>
                  <w:sz w:val="28"/>
                  <w:szCs w:val="28"/>
                  <w:rtl/>
                </w:rPr>
                <w:t xml:space="preserve"> مجلس شورا</w:t>
              </w:r>
            </w:hyperlink>
            <w:r w:rsidRPr="00FD5CD6">
              <w:rPr>
                <w:rFonts w:cs="B Nazanin" w:hint="cs"/>
                <w:b/>
                <w:bCs/>
                <w:sz w:val="28"/>
                <w:szCs w:val="28"/>
                <w:rtl/>
              </w:rPr>
              <w:t>ی اسلامی</w:t>
            </w:r>
          </w:p>
        </w:tc>
      </w:tr>
      <w:tr w:rsidR="000E3310" w:rsidRPr="00D164D4" w:rsidTr="000E3310">
        <w:trPr>
          <w:jc w:val="center"/>
        </w:trPr>
        <w:tc>
          <w:tcPr>
            <w:tcW w:w="9976" w:type="dxa"/>
            <w:gridSpan w:val="3"/>
            <w:shd w:val="clear" w:color="auto" w:fill="E5B8B7" w:themeFill="accent2" w:themeFillTint="66"/>
            <w:vAlign w:val="center"/>
          </w:tcPr>
          <w:p w:rsidR="000E3310" w:rsidRPr="000E3310" w:rsidRDefault="000E3310" w:rsidP="000E3310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0E3310">
              <w:rPr>
                <w:rFonts w:cs="B Nazanin" w:hint="cs"/>
                <w:sz w:val="28"/>
                <w:szCs w:val="28"/>
                <w:rtl/>
              </w:rPr>
              <w:t>قانون حفاظت خاک مشتمل بر 26 ماده و 14 تبصره می</w:t>
            </w:r>
            <w:r>
              <w:rPr>
                <w:rFonts w:cs="B Nazanin" w:hint="cs"/>
                <w:sz w:val="28"/>
                <w:szCs w:val="28"/>
                <w:rtl/>
              </w:rPr>
              <w:softHyphen/>
              <w:t xml:space="preserve">باشد که در ماده 9، بند الف به وظایف سازمان ملی استاندارد </w:t>
            </w:r>
            <w:r w:rsidR="009925D5">
              <w:rPr>
                <w:rFonts w:cs="B Nazanin" w:hint="cs"/>
                <w:sz w:val="28"/>
                <w:szCs w:val="28"/>
                <w:rtl/>
              </w:rPr>
              <w:t xml:space="preserve">ایران </w:t>
            </w:r>
            <w:r>
              <w:rPr>
                <w:rFonts w:cs="B Nazanin" w:hint="cs"/>
                <w:sz w:val="28"/>
                <w:szCs w:val="28"/>
                <w:rtl/>
              </w:rPr>
              <w:t>در رابطه با حفاظت خاک اشاره می</w:t>
            </w:r>
            <w:r>
              <w:rPr>
                <w:rFonts w:cs="B Nazanin" w:hint="cs"/>
                <w:sz w:val="28"/>
                <w:szCs w:val="28"/>
                <w:rtl/>
              </w:rPr>
              <w:softHyphen/>
              <w:t>کند.</w:t>
            </w:r>
          </w:p>
        </w:tc>
      </w:tr>
      <w:tr w:rsidR="00D164D4" w:rsidRPr="00D164D4" w:rsidTr="00E80588">
        <w:trPr>
          <w:jc w:val="center"/>
        </w:trPr>
        <w:tc>
          <w:tcPr>
            <w:tcW w:w="2295" w:type="dxa"/>
            <w:shd w:val="clear" w:color="auto" w:fill="F2DBDB" w:themeFill="accent2" w:themeFillTint="33"/>
            <w:vAlign w:val="center"/>
          </w:tcPr>
          <w:p w:rsidR="00D164D4" w:rsidRPr="0010270B" w:rsidRDefault="00D164D4" w:rsidP="00D164D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0270B">
              <w:rPr>
                <w:rFonts w:cs="B Nazanin" w:hint="cs"/>
                <w:b/>
                <w:bCs/>
                <w:sz w:val="28"/>
                <w:szCs w:val="28"/>
                <w:rtl/>
              </w:rPr>
              <w:t>شماره ماده</w:t>
            </w:r>
          </w:p>
        </w:tc>
        <w:tc>
          <w:tcPr>
            <w:tcW w:w="7681" w:type="dxa"/>
            <w:gridSpan w:val="2"/>
            <w:shd w:val="clear" w:color="auto" w:fill="F2DBDB" w:themeFill="accent2" w:themeFillTint="33"/>
            <w:vAlign w:val="center"/>
          </w:tcPr>
          <w:p w:rsidR="00D164D4" w:rsidRPr="0010270B" w:rsidRDefault="00D164D4" w:rsidP="00D164D4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0270B">
              <w:rPr>
                <w:rFonts w:cs="B Nazanin" w:hint="cs"/>
                <w:b/>
                <w:bCs/>
                <w:sz w:val="28"/>
                <w:szCs w:val="28"/>
                <w:rtl/>
              </w:rPr>
              <w:t>مفاد ماده</w:t>
            </w:r>
          </w:p>
        </w:tc>
      </w:tr>
      <w:tr w:rsidR="00B879C4" w:rsidRPr="00D164D4" w:rsidTr="00B00362">
        <w:trPr>
          <w:jc w:val="center"/>
        </w:trPr>
        <w:tc>
          <w:tcPr>
            <w:tcW w:w="2295" w:type="dxa"/>
            <w:vAlign w:val="center"/>
          </w:tcPr>
          <w:p w:rsidR="00B879C4" w:rsidRPr="00D164D4" w:rsidRDefault="00B879C4" w:rsidP="00D164D4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9-الف</w:t>
            </w:r>
          </w:p>
        </w:tc>
        <w:tc>
          <w:tcPr>
            <w:tcW w:w="7681" w:type="dxa"/>
            <w:gridSpan w:val="2"/>
            <w:vAlign w:val="center"/>
          </w:tcPr>
          <w:p w:rsidR="00B879C4" w:rsidRPr="00D164D4" w:rsidRDefault="00B879C4" w:rsidP="00B879C4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سازمان ملی استاندارد </w:t>
            </w:r>
            <w:r w:rsidR="009925D5">
              <w:rPr>
                <w:rFonts w:cs="B Nazanin" w:hint="cs"/>
                <w:sz w:val="28"/>
                <w:szCs w:val="28"/>
                <w:rtl/>
              </w:rPr>
              <w:t xml:space="preserve">ایران </w:t>
            </w:r>
            <w:r>
              <w:rPr>
                <w:rFonts w:cs="B Nazanin" w:hint="cs"/>
                <w:sz w:val="28"/>
                <w:szCs w:val="28"/>
                <w:rtl/>
              </w:rPr>
              <w:t>مکلف است با همکاری وزارت بهداشت، درمان و آموزش پزشکی ، سازمان حفاظت محیط زیست و وزارت جهاد کشاورزی نسبت به تدوین استاندارد انواع کود، آفت</w:t>
            </w:r>
            <w:r>
              <w:rPr>
                <w:rFonts w:cs="B Nazanin" w:hint="cs"/>
                <w:sz w:val="28"/>
                <w:szCs w:val="28"/>
                <w:rtl/>
              </w:rPr>
              <w:softHyphen/>
              <w:t>کش</w:t>
            </w:r>
            <w:r>
              <w:rPr>
                <w:rFonts w:cs="B Nazanin" w:hint="cs"/>
                <w:sz w:val="28"/>
                <w:szCs w:val="28"/>
                <w:rtl/>
              </w:rPr>
              <w:softHyphen/>
              <w:t>ها، سم و بهبود</w:t>
            </w:r>
            <w:r>
              <w:rPr>
                <w:rFonts w:cs="B Nazanin" w:hint="cs"/>
                <w:sz w:val="28"/>
                <w:szCs w:val="28"/>
                <w:rtl/>
              </w:rPr>
              <w:softHyphen/>
              <w:t>دهنده</w:t>
            </w:r>
            <w:r>
              <w:rPr>
                <w:rFonts w:cs="B Nazanin" w:hint="cs"/>
                <w:sz w:val="28"/>
                <w:szCs w:val="28"/>
                <w:rtl/>
              </w:rPr>
              <w:softHyphen/>
              <w:t>های رشد گیاه اقدام کند.</w:t>
            </w:r>
          </w:p>
        </w:tc>
      </w:tr>
    </w:tbl>
    <w:p w:rsidR="006549A2" w:rsidRDefault="006549A2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105"/>
        <w:bidiVisual/>
        <w:tblW w:w="0" w:type="auto"/>
        <w:tblLook w:val="04A0" w:firstRow="1" w:lastRow="0" w:firstColumn="1" w:lastColumn="0" w:noHBand="0" w:noVBand="1"/>
      </w:tblPr>
      <w:tblGrid>
        <w:gridCol w:w="3518"/>
        <w:gridCol w:w="3578"/>
        <w:gridCol w:w="2934"/>
      </w:tblGrid>
      <w:tr w:rsidR="00D12A65" w:rsidTr="00B879C4">
        <w:tc>
          <w:tcPr>
            <w:tcW w:w="10030" w:type="dxa"/>
            <w:gridSpan w:val="3"/>
            <w:shd w:val="clear" w:color="auto" w:fill="D99594" w:themeFill="accent2" w:themeFillTint="99"/>
          </w:tcPr>
          <w:p w:rsidR="00D12A65" w:rsidRPr="00FD5CD6" w:rsidRDefault="00D12A65" w:rsidP="00D12A65">
            <w:pPr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FD5CD6">
              <w:rPr>
                <w:rFonts w:cs="B Nazanin" w:hint="cs"/>
                <w:b/>
                <w:bCs/>
                <w:sz w:val="32"/>
                <w:szCs w:val="32"/>
                <w:rtl/>
              </w:rPr>
              <w:t>اقدامات سازمان ملی استاندارد در حوزه حفاظت خاک</w:t>
            </w:r>
          </w:p>
        </w:tc>
      </w:tr>
      <w:tr w:rsidR="00D12A65" w:rsidTr="00B879C4">
        <w:tc>
          <w:tcPr>
            <w:tcW w:w="3518" w:type="dxa"/>
            <w:shd w:val="clear" w:color="auto" w:fill="E5B8B7" w:themeFill="accent2" w:themeFillTint="66"/>
            <w:vAlign w:val="center"/>
          </w:tcPr>
          <w:p w:rsidR="00D12A65" w:rsidRPr="0010270B" w:rsidRDefault="00D12A65" w:rsidP="00D12A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0270B">
              <w:rPr>
                <w:rFonts w:cs="B Nazanin" w:hint="cs"/>
                <w:b/>
                <w:bCs/>
                <w:sz w:val="28"/>
                <w:szCs w:val="28"/>
                <w:rtl/>
              </w:rPr>
              <w:t>عنوان</w:t>
            </w:r>
          </w:p>
        </w:tc>
        <w:tc>
          <w:tcPr>
            <w:tcW w:w="3578" w:type="dxa"/>
            <w:shd w:val="clear" w:color="auto" w:fill="E5B8B7" w:themeFill="accent2" w:themeFillTint="66"/>
            <w:vAlign w:val="center"/>
          </w:tcPr>
          <w:p w:rsidR="00D12A65" w:rsidRPr="0010270B" w:rsidRDefault="00D12A65" w:rsidP="00D12A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0270B">
              <w:rPr>
                <w:rFonts w:cs="B Nazanin" w:hint="cs"/>
                <w:b/>
                <w:bCs/>
                <w:sz w:val="28"/>
                <w:szCs w:val="28"/>
                <w:rtl/>
              </w:rPr>
              <w:t>تعداد استاندارد</w:t>
            </w:r>
            <w:r w:rsidRPr="0010270B">
              <w:rPr>
                <w:rFonts w:cs="B Nazanin" w:hint="cs"/>
                <w:b/>
                <w:bCs/>
                <w:sz w:val="28"/>
                <w:szCs w:val="28"/>
                <w:rtl/>
              </w:rPr>
              <w:softHyphen/>
              <w:t>های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ملی</w:t>
            </w:r>
            <w:r w:rsidRPr="0010270B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تدوین شده</w:t>
            </w:r>
          </w:p>
        </w:tc>
        <w:tc>
          <w:tcPr>
            <w:tcW w:w="2934" w:type="dxa"/>
            <w:shd w:val="clear" w:color="auto" w:fill="E5B8B7" w:themeFill="accent2" w:themeFillTint="66"/>
          </w:tcPr>
          <w:p w:rsidR="00D12A65" w:rsidRPr="0010270B" w:rsidRDefault="00D12A65" w:rsidP="00D12A6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تعداد استاندارد های ملی در دست تدوین/تجدیدنظر</w:t>
            </w:r>
          </w:p>
        </w:tc>
      </w:tr>
      <w:tr w:rsidR="00D12A65" w:rsidTr="00B879C4">
        <w:tc>
          <w:tcPr>
            <w:tcW w:w="3518" w:type="dxa"/>
            <w:vAlign w:val="center"/>
          </w:tcPr>
          <w:p w:rsidR="00D12A65" w:rsidRPr="00FD5CD6" w:rsidRDefault="00D12A65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D5CD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خاک </w:t>
            </w:r>
          </w:p>
        </w:tc>
        <w:tc>
          <w:tcPr>
            <w:tcW w:w="3578" w:type="dxa"/>
            <w:vAlign w:val="center"/>
          </w:tcPr>
          <w:p w:rsidR="00D12A65" w:rsidRPr="00FD5CD6" w:rsidRDefault="00D12A65" w:rsidP="00B01848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D5CD6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="00B01848"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  <w:r w:rsidRPr="00FD5CD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استاندارد ملی</w:t>
            </w:r>
          </w:p>
        </w:tc>
        <w:tc>
          <w:tcPr>
            <w:tcW w:w="2934" w:type="dxa"/>
          </w:tcPr>
          <w:p w:rsidR="00D12A65" w:rsidRPr="00FD5CD6" w:rsidRDefault="00ED4DF3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D12A65" w:rsidTr="00B879C4">
        <w:tc>
          <w:tcPr>
            <w:tcW w:w="3518" w:type="dxa"/>
            <w:vAlign w:val="center"/>
          </w:tcPr>
          <w:p w:rsidR="00D12A65" w:rsidRPr="00FD5CD6" w:rsidRDefault="00D12A65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D5CD6">
              <w:rPr>
                <w:rFonts w:cs="B Nazanin" w:hint="cs"/>
                <w:b/>
                <w:bCs/>
                <w:sz w:val="24"/>
                <w:szCs w:val="24"/>
                <w:rtl/>
              </w:rPr>
              <w:t>کود</w:t>
            </w:r>
          </w:p>
        </w:tc>
        <w:tc>
          <w:tcPr>
            <w:tcW w:w="3578" w:type="dxa"/>
            <w:vAlign w:val="center"/>
          </w:tcPr>
          <w:p w:rsidR="00D12A65" w:rsidRPr="00FD5CD6" w:rsidRDefault="00D12A65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D5CD6">
              <w:rPr>
                <w:rFonts w:cs="B Nazanin" w:hint="cs"/>
                <w:b/>
                <w:bCs/>
                <w:sz w:val="24"/>
                <w:szCs w:val="24"/>
                <w:rtl/>
              </w:rPr>
              <w:t>89 استاندارد ملی</w:t>
            </w:r>
          </w:p>
        </w:tc>
        <w:tc>
          <w:tcPr>
            <w:tcW w:w="2934" w:type="dxa"/>
          </w:tcPr>
          <w:p w:rsidR="00D12A65" w:rsidRPr="00FD5CD6" w:rsidRDefault="00795389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D12A65" w:rsidTr="00B879C4">
        <w:tc>
          <w:tcPr>
            <w:tcW w:w="3518" w:type="dxa"/>
            <w:vAlign w:val="center"/>
          </w:tcPr>
          <w:p w:rsidR="00D12A65" w:rsidRPr="00FD5CD6" w:rsidRDefault="00D12A65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D5CD6">
              <w:rPr>
                <w:rFonts w:cs="B Nazanin" w:hint="cs"/>
                <w:b/>
                <w:bCs/>
                <w:sz w:val="24"/>
                <w:szCs w:val="24"/>
                <w:rtl/>
              </w:rPr>
              <w:t>کمپوست</w:t>
            </w:r>
          </w:p>
        </w:tc>
        <w:tc>
          <w:tcPr>
            <w:tcW w:w="3578" w:type="dxa"/>
            <w:vAlign w:val="center"/>
          </w:tcPr>
          <w:p w:rsidR="00D12A65" w:rsidRPr="00FD5CD6" w:rsidRDefault="00BF78C9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  <w:r w:rsidR="00D12A65" w:rsidRPr="00FD5CD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استاندارد ملی</w:t>
            </w:r>
          </w:p>
        </w:tc>
        <w:tc>
          <w:tcPr>
            <w:tcW w:w="2934" w:type="dxa"/>
          </w:tcPr>
          <w:p w:rsidR="00D12A65" w:rsidRPr="00FD5CD6" w:rsidRDefault="00BF78C9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D12A65" w:rsidTr="00B879C4">
        <w:tc>
          <w:tcPr>
            <w:tcW w:w="3518" w:type="dxa"/>
            <w:vAlign w:val="center"/>
          </w:tcPr>
          <w:p w:rsidR="00D12A65" w:rsidRPr="00FD5CD6" w:rsidRDefault="00D12A65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D5CD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آفت </w:t>
            </w:r>
            <w:r w:rsidRPr="00FD5CD6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کش</w:t>
            </w:r>
            <w:r w:rsidR="000D5BF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سموم</w:t>
            </w:r>
          </w:p>
        </w:tc>
        <w:tc>
          <w:tcPr>
            <w:tcW w:w="3578" w:type="dxa"/>
            <w:vAlign w:val="center"/>
          </w:tcPr>
          <w:p w:rsidR="00D12A65" w:rsidRPr="00FD5CD6" w:rsidRDefault="000D5BF3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322</w:t>
            </w:r>
            <w:r w:rsidR="00D12A65" w:rsidRPr="00FD5CD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استاندارد ملی</w:t>
            </w:r>
          </w:p>
        </w:tc>
        <w:tc>
          <w:tcPr>
            <w:tcW w:w="2934" w:type="dxa"/>
          </w:tcPr>
          <w:p w:rsidR="00D12A65" w:rsidRPr="00FD5CD6" w:rsidRDefault="00E63D84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D12A65" w:rsidTr="00B879C4">
        <w:tc>
          <w:tcPr>
            <w:tcW w:w="3518" w:type="dxa"/>
            <w:vAlign w:val="center"/>
          </w:tcPr>
          <w:p w:rsidR="00D12A65" w:rsidRPr="00FD5CD6" w:rsidRDefault="00D12A65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D5CD6">
              <w:rPr>
                <w:rFonts w:cs="B Nazanin" w:hint="cs"/>
                <w:b/>
                <w:bCs/>
                <w:sz w:val="24"/>
                <w:szCs w:val="24"/>
                <w:rtl/>
              </w:rPr>
              <w:t>بهبود</w:t>
            </w:r>
            <w:r w:rsidRPr="00FD5CD6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دهنده</w:t>
            </w:r>
            <w:r w:rsidRPr="00FD5CD6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های رشد گیاه</w:t>
            </w:r>
          </w:p>
        </w:tc>
        <w:tc>
          <w:tcPr>
            <w:tcW w:w="3578" w:type="dxa"/>
            <w:vAlign w:val="center"/>
          </w:tcPr>
          <w:p w:rsidR="00D12A65" w:rsidRPr="00FD5CD6" w:rsidRDefault="00D12A65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D5CD6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  <w:r w:rsidRPr="00FD5CD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استاندارد ملی</w:t>
            </w:r>
          </w:p>
        </w:tc>
        <w:tc>
          <w:tcPr>
            <w:tcW w:w="2934" w:type="dxa"/>
          </w:tcPr>
          <w:p w:rsidR="00D12A65" w:rsidRPr="00FD5CD6" w:rsidRDefault="00D12A65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  <w:tr w:rsidR="00D12A65" w:rsidTr="00B879C4">
        <w:tc>
          <w:tcPr>
            <w:tcW w:w="3518" w:type="dxa"/>
            <w:vAlign w:val="center"/>
          </w:tcPr>
          <w:p w:rsidR="00D12A65" w:rsidRPr="00FD5CD6" w:rsidRDefault="00D12A65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F3634">
              <w:rPr>
                <w:rFonts w:cs="B Nazanin" w:hint="cs"/>
                <w:b/>
                <w:bCs/>
                <w:sz w:val="24"/>
                <w:szCs w:val="24"/>
                <w:rtl/>
              </w:rPr>
              <w:t>بیشینه مانده : نیترات ، فلزات سنگین و مایکوتوکسین</w:t>
            </w:r>
          </w:p>
        </w:tc>
        <w:tc>
          <w:tcPr>
            <w:tcW w:w="3578" w:type="dxa"/>
            <w:vAlign w:val="center"/>
          </w:tcPr>
          <w:p w:rsidR="00D12A65" w:rsidRPr="00FD5CD6" w:rsidRDefault="00D12A65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934" w:type="dxa"/>
          </w:tcPr>
          <w:p w:rsidR="00D12A65" w:rsidRDefault="00D12A65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  <w:tr w:rsidR="00D12A65" w:rsidTr="00B879C4">
        <w:trPr>
          <w:trHeight w:val="570"/>
        </w:trPr>
        <w:tc>
          <w:tcPr>
            <w:tcW w:w="3518" w:type="dxa"/>
            <w:vAlign w:val="center"/>
          </w:tcPr>
          <w:p w:rsidR="00D12A65" w:rsidRPr="00FD5CD6" w:rsidRDefault="00D12A65" w:rsidP="00A9679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مجموع استاندارد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های</w:t>
            </w:r>
            <w:r w:rsidR="00A9679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ملی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تدوین شده </w:t>
            </w:r>
          </w:p>
        </w:tc>
        <w:tc>
          <w:tcPr>
            <w:tcW w:w="3578" w:type="dxa"/>
            <w:vAlign w:val="center"/>
          </w:tcPr>
          <w:p w:rsidR="00D12A65" w:rsidRPr="00FD5CD6" w:rsidRDefault="00A96792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671</w:t>
            </w:r>
            <w:r w:rsidR="00D12A6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استاندارد ملی</w:t>
            </w:r>
          </w:p>
        </w:tc>
        <w:tc>
          <w:tcPr>
            <w:tcW w:w="2934" w:type="dxa"/>
            <w:vAlign w:val="center"/>
          </w:tcPr>
          <w:p w:rsidR="00D12A65" w:rsidRDefault="00A96792" w:rsidP="00D12A6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26</w:t>
            </w:r>
          </w:p>
        </w:tc>
      </w:tr>
    </w:tbl>
    <w:p w:rsidR="00FD5CD6" w:rsidRDefault="00FD5CD6" w:rsidP="00FD5CD6">
      <w:pPr>
        <w:ind w:left="141"/>
        <w:rPr>
          <w:rtl/>
        </w:rPr>
      </w:pPr>
    </w:p>
    <w:p w:rsidR="00FD5CD6" w:rsidRDefault="00FD5CD6">
      <w:pPr>
        <w:rPr>
          <w:rtl/>
        </w:rPr>
      </w:pPr>
    </w:p>
    <w:p w:rsidR="0010270B" w:rsidRDefault="0010270B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B87C41" w:rsidRDefault="00B87C41" w:rsidP="001411B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A96792" w:rsidRDefault="00A96792" w:rsidP="001411B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B00362" w:rsidRPr="001411B0" w:rsidRDefault="00B00362" w:rsidP="001411B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 w:rsidRPr="001411B0">
        <w:rPr>
          <w:rFonts w:ascii="IranNastaliq" w:hAnsi="IranNastaliq" w:cs="IranNastaliq"/>
          <w:sz w:val="48"/>
          <w:szCs w:val="48"/>
          <w:rtl/>
        </w:rPr>
        <w:t>فهرست استاندارد</w:t>
      </w:r>
      <w:r w:rsidRPr="001411B0">
        <w:rPr>
          <w:rFonts w:ascii="IranNastaliq" w:hAnsi="IranNastaliq" w:cs="IranNastaliq"/>
          <w:sz w:val="48"/>
          <w:szCs w:val="48"/>
          <w:rtl/>
        </w:rPr>
        <w:softHyphen/>
        <w:t>های ملی تدوین شده</w:t>
      </w:r>
    </w:p>
    <w:p w:rsidR="00D164D4" w:rsidRPr="001411B0" w:rsidRDefault="00B00362" w:rsidP="001411B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 w:rsidRPr="001411B0">
        <w:rPr>
          <w:rFonts w:ascii="IranNastaliq" w:hAnsi="IranNastaliq" w:cs="IranNastaliq"/>
          <w:sz w:val="48"/>
          <w:szCs w:val="48"/>
          <w:rtl/>
        </w:rPr>
        <w:t xml:space="preserve"> در حوزه خاک</w:t>
      </w: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D164D4" w:rsidRDefault="00D164D4">
      <w:pPr>
        <w:rPr>
          <w:rtl/>
        </w:rPr>
      </w:pPr>
    </w:p>
    <w:p w:rsidR="001C5CD4" w:rsidRDefault="001C5CD4">
      <w:pPr>
        <w:rPr>
          <w:rtl/>
        </w:rPr>
      </w:pPr>
    </w:p>
    <w:p w:rsidR="001C5CD4" w:rsidRDefault="001C5CD4">
      <w:pPr>
        <w:rPr>
          <w:rtl/>
        </w:rPr>
      </w:pPr>
    </w:p>
    <w:p w:rsidR="00A96792" w:rsidRDefault="00A96792">
      <w:pPr>
        <w:rPr>
          <w:rtl/>
        </w:rPr>
      </w:pPr>
    </w:p>
    <w:tbl>
      <w:tblPr>
        <w:bidiVisual/>
        <w:tblW w:w="9214" w:type="dxa"/>
        <w:jc w:val="center"/>
        <w:tblInd w:w="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093"/>
        <w:gridCol w:w="6450"/>
      </w:tblGrid>
      <w:tr w:rsidR="008C2769" w:rsidRPr="008A7F33" w:rsidTr="00ED4DF3">
        <w:trPr>
          <w:trHeight w:val="495"/>
          <w:tblHeader/>
          <w:jc w:val="center"/>
        </w:trPr>
        <w:tc>
          <w:tcPr>
            <w:tcW w:w="9214" w:type="dxa"/>
            <w:gridSpan w:val="3"/>
            <w:shd w:val="clear" w:color="auto" w:fill="F2DBDB" w:themeFill="accent2" w:themeFillTint="33"/>
            <w:noWrap/>
            <w:vAlign w:val="center"/>
          </w:tcPr>
          <w:p w:rsidR="008C2769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استانداردهای ملی تدوین شده در حوزه خاک</w:t>
            </w:r>
          </w:p>
        </w:tc>
      </w:tr>
      <w:tr w:rsidR="008C2769" w:rsidRPr="008A7F33" w:rsidTr="008C2769">
        <w:trPr>
          <w:trHeight w:val="495"/>
          <w:tblHeader/>
          <w:jc w:val="center"/>
        </w:trPr>
        <w:tc>
          <w:tcPr>
            <w:tcW w:w="671" w:type="dxa"/>
            <w:shd w:val="clear" w:color="auto" w:fill="F2DBDB" w:themeFill="accent2" w:themeFillTint="33"/>
            <w:noWrap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2093" w:type="dxa"/>
            <w:shd w:val="clear" w:color="auto" w:fill="F2DBDB" w:themeFill="accent2" w:themeFillTint="33"/>
            <w:noWrap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شماره استاندارد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ملی</w:t>
            </w:r>
          </w:p>
        </w:tc>
        <w:tc>
          <w:tcPr>
            <w:tcW w:w="6450" w:type="dxa"/>
            <w:shd w:val="clear" w:color="auto" w:fill="F2DBDB" w:themeFill="accent2" w:themeFillTint="33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 ملی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9925D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کودها و بهسازهای خاک - اوره-ویژگی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ها و روش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های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0E331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مشخصات تراکم آزمایشگاهی خاک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 روش استاندارد (600 کیلونیوتن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متر بر مترمکعب) </w:t>
            </w:r>
            <w:r w:rsidRPr="008A7F3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-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روش‌های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1158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0E331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خاک </w:t>
            </w:r>
            <w:r w:rsidRPr="008A7F3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-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مشخصه‌های تراکم آزمایشگاهی خاک با تلاش اصلاح شده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kN-m/m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3 2700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)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روش‌های 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1677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روش آزمایش تعیین مقدار رطوبت خاک (روش خنک کردن در گرمخانه)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 -اندازه گیری وزن مخصوص ذرات جامد به وسیله پیکنومتر آبی -روش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1687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خاک-آماده سازی خشک نمونه های خاک برای آزمون های دانه بندی وتعیین ثابت های خاک -آیین کار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5283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کودها و بهسازی های خاک - واژه نامه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5284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کودها و بهسازی خاک-گروه بندی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6830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 ـ تعیین فشار آب در منافذ خاک به روش تنسیومتری ـ 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6831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 ـ اندازه گیری هدایت الکتریکی ویژه ـ 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C2769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C2769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6832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 ـ اندازه گیری مقدار کربنات ـ روش حجم سنجی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C2769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C2769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6833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 ـ اندازه گیری ازت نیتراتی، ازت آمونیومی و ازت کل محلول در خاک خشک شده در هوا با استفاده از محلول استخراج کننده کلرید کلسیم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6932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 ـ تعیین خصوصیات تحکیم یک بعدی خاکها ـ روشهای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7614-1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 - تعیین زی توده میکروبی 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 قسمت اول : روش تعیین فعالیت تنفسی 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7614-2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 - تعیین زی توده میکروبی 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قسمت دوم : روش تدخین و استخراج 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7827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خاک-روش طبقه بندی خاک ها برای اهداف مهندسی -آیین کار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7828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خاک-روش آماده سازی نمونه های تر و خشک خاک برای دانه بندی وتعیین ثابت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های خاکی-آیین کار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7831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تعیین توزیع اندازه ذرات مواد معدنی-روش ته نشینی و الک کردن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19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7832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تغیین ازت کل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روش کجدال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7833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تعیین فسفر محلول درکربنات هیدروژن سدیم به روش طیف سنجی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21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7834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خاک- اندازه گیری </w:t>
            </w:r>
            <w:r w:rsidRPr="008A7F33"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ph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22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7835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تعیین ماده خشک و آب همراه بر مبنای جرم پایه روش وزن سنجی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23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7836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تعیین آب همراه بر مبنای حجم جزئی با استفاده از استوانه های کرگیری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روش وزن سنجی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24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7883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تعیین درصد رطوبت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8078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 روش استخراج عناصر کم مصرف بوسیله محلول بافری دی اتیلن تری آمین پنتا استیک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26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8079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 تعیین کربن آلی و کربن کل خاک بوسیله خشک کردن احتراقی(تجزیه مقدماتی)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27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8080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 تعیین خاصیت نگهداری آب - روش های آزمایشگاهی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28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8131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آب و خاک و ناحیه غیراشباع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تعاریف علائم  و تئوری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29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8448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خاک- آزمون سه محوری فشاری تحکیم یافته زهکشی نشده خاک‌های چسبنده- 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30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8466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خاک-تعیین سیانید کل-روش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8523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خاک-تعیین عناصرکادمیم،کروم،کبالت،مس،سرب،منگنز،نیکل و روی در خاک به وسیله استخراج کننده های آبی-روش های جذب اتمی حرارتی و شعله ای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32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8671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خاک-سنجش کربن آلی در خاک از طریق اکسایش با سولفوکرومیک-روش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33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8737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خاک- توصیف و شناسایی خاک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ها (روش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های اجرایی چشمی- دستی)- آیین کار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34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8739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خاک-تعیین ظرفیت تبادل کاتیونی بالقوه و کاتیوهای قابل تبادل با استفاده از محلول بافری باریم کلرید در8/1=</w:t>
            </w:r>
            <w:r w:rsidRPr="008A7F33"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ph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-روش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35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8808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بیوتکنولوژی -بررسی سم زدایی میکروبی از آب یا خاک آلوده به مواد شیمیایی با استفاده از روش آزمون سمیت توسط باکتری آبزی نورزا-روش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36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8999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خاک-استخراج عناصر کم مصرف محلول در محیط آبی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37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9041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سامانه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های انکوباسیون آزمایشگاهی برای اندازه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گیری میزان معدنی شدن مواد آلی خاک تحت شرایط هوازی- 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38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9042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خاک-جمع آوری و حمل خاکهای بدست آمده از دستگاه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های نمونه برداری بالوله مغزه گیر برای تحقیقات محیطی-آئین کار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39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9509-1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خاک-اندازه گیری نیترات ،نیتریت و آمونیوم در خاک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های مرطوب-استخراج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با محلول پتاسیم کلرید قسمت 1 :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روش دستی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40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9509-2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خاک-اندازه گیری نیترات ،نیتریت و آمونیوم در خاک های مرطوب -استخراج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با محلول پتاسم کلرید -قسمت 2 :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روش اتوماتیک شده جریان منقطع(ناپیوسته)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41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9512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خاک-پیش آماده سازی نمونه ها برای اندازه گیری آلاینده های آلی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42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9516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خاک-تعیین مقدار هیدروکربن ها در گستره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C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 تا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C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40 روش کروماتوگرافی گازی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43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9517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خاک-استخراج تالیم و تعیین مقدار آن به روش اسپکترومتری جذب اتمی الکتروترمال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44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9518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 تعیین سیانید کل و سیانید با قابلیت آزاد شدن آسان - روش آنالیز جریان پیوسته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45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9519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خاک-تعیین مقدار کلروفنل های انتخابی -روش کروماتوگرافی گازی و آشکار سازی ربایش الکترونی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46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9520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خاک-تعیین مقدار هیدروکربنهای آروماتیک چند حلقه ای </w:t>
            </w:r>
            <w:r w:rsidRPr="008A7F33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(</w:t>
            </w:r>
            <w:r w:rsidRPr="008A7F33"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PAH</w:t>
            </w:r>
            <w:r w:rsidRPr="008A7F33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)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-روش کروماتوگرافی گازی با استفاده از آشکار سازی اسپکترومتری جرمی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47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9521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تعیین کروماتوگرافی گازی  هیدروکربن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های آروماتیک فرار، هالوژنه و اتر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های انتخاب شده- روش فضای فوقانی ساکن 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48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9523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-تعیین مقدار هیدروکربن های آروماتیک فرار ،نفتالین و هیدروکربن های هالوژنه فرار به روش کروماتوگرافی گازی -روش آزاد سازی و تله انداز با واجذبی حرارتی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49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9524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خاک-تعیین مقدار جیوه در مواد استخراج شده توسط تیزاب سلطانی -روش اسپکترومتری اتمی بخار سرد یا اسپکترومتری فلوئورسانس اتمی بخار سرد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50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9660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خاک-اثرات آلاینده ها بر حلزون های خاکی جوان </w:t>
            </w:r>
            <w:r w:rsidRPr="008A7F33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(</w:t>
            </w:r>
            <w:r w:rsidRPr="008A7F33"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helicida</w:t>
            </w:r>
            <w:r w:rsidRPr="008A7F33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)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تعیین اثرات آلودگی خاک بر رشد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51</w:t>
            </w:r>
          </w:p>
        </w:tc>
        <w:tc>
          <w:tcPr>
            <w:tcW w:w="2093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10174</w:t>
            </w:r>
          </w:p>
        </w:tc>
        <w:tc>
          <w:tcPr>
            <w:tcW w:w="6450" w:type="dxa"/>
            <w:shd w:val="clear" w:color="auto" w:fill="auto"/>
            <w:vAlign w:val="center"/>
          </w:tcPr>
          <w:p w:rsidR="008C2769" w:rsidRPr="008A7F33" w:rsidRDefault="008C2769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خاک-اندازه گیری ظرفیت موثر تبادل کاتیون و سطح اشباع پایه با استفاده از محلول باریم کلرید 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10589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اندازه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گیری پتانسیل اکسایش- کاهش به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روش میدانی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10689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 روش بیولوژیکی - تعیین معدنی شدن نیتروژن و نیترات سازی در خاک ها و تاثیر مواد شیمیایی روی این فرآیندها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10754-1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تعیین فعالیت دهیدروژناز در خاک-قسمت 1: روش تری فنیل تترازولیم کلرید(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TTC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55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10754-2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تعیین فعالیت دهیدروژناز در خاک- قسمت 2: روش یدوتترازولیم کلرید(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INT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10776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 -استخراج عناصر کم مقدار توسط محلول 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DTPA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بافری شده 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10777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-تعیین مقدار ارسنیک،انتیموان و سلنیم در مواد استخراج شده از خاک توسط تیزاب سلطانی روش اسپکترومتری جذب اتمی الکتروترمال یا تولید هیدرید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10813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تعیین مقدار مواد آلی در خاک به روش افت حرارتی 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10954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تعیین مقادیر زمینه- راهنما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10962-1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نمونه برداری-قسمت 1- راهنمای طراحی برنامه های نمونه برداری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10962-5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8A7F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خاک-نمونه برداری-قسمت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5-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روش اجرایی بررسی مناطق شهری و صنعتی در ارتباط با آلودگی خاک-آیین کار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10962-6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8A7F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خاک-نمونه برداری -قسمت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-راهنمای جمع آوری -جابجایی و نگهداری خاک تحت شرایط هوازی برای ارزیابی فرآیندهای میکروبیولوژیکی -توده میکروبی و تنوع آن ها در آزمایشگاه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10963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اندازه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گیری ظرفیت تبادل کاتیونی  موثر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CEC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 و    کاتیون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های قابل تبادل با استفاده از محلول هگزامین کبالت تری‌کلرید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11115-1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خاک-تعیین کلیه عناصر موجود-قسمت 1-روش انحلال با هیدروفلوریک اسید و پرکلریک اسید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11115-2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انحلال برای اندازه گیری مقدار کل عناصر - قسمت 2- انحلال توسط ذوب قلیایی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11115-3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انحلال برای اندازه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گیری مقدار کل عناصر- قسمت 3: انحلال با هیدروفلوریک، هیدروکلریک و نیتریک اسید با استفاده از روش مایکروویو تحت فشار- 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11116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تعیین اسیدیته قابل تبادل با ‌استفاده از محلول باریم‌کلرید به‌عنوان استخراج‌کننده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11296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-تعیین هدایت هیدرولیکی محیط های متخلخل اشباع با استفاده از هدایت سنج با دیواره صلب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11323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خاک-راهنمای آزمون زیست تخریب مواد آلی در خاک تحت شرایط بی هوازی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11700-1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اندازه‌گیری پرتوزایی درمحیط زیست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قسمت 1: راهنمای کلی و تعاریف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11700-2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اندازه گیری پرتوزایی در محیط زیست- خاک- قسمت 2: راهنمای انتخاب راهبرد نمونه ‌برداری، نمونه‌ برداری و پیش‌آماده‌سازی نمونه‌ها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11700-4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اندازه‌گیری پرتوزایی در محیط ‌زیست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قسمت 4:پلوتونیم 238 و پلوتونیم 240+239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روش آزمون با استفاده از طیف‌سنجی آلفا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11700-5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اندازه‌گیری پرتوزایی در محیط ‌زیست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قسمت 5: استرانسیم 90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روش آزمون با استفاده از شمارش تناسبی یا شمارش سنتیلاسیون مایع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11700-7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اندازه‏ گیری پرتوزایی در محیط زیست-خاک- قسمت 7:اندازه‌گیری درمحل رادیونوکلئیدهای گسیل‌کننده گاما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75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11703-1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خاک-تعیین اثرات آلاینده ها بر فلور خاک -قسمت اول-روش اندازه گیری میزان باز دارندگی رشد ریشه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11703-2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-تعیین تاثیرات آلاینده ها بر روی فلور خاک -قسمت 2- تاثیرات خاک های آلوده بر روی جوانه زنی و رشد اولیه گیاهان عالی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11705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خاک-تعیین اثرات آلاینده ها بر فلور خاک-آزمون غربالگری برای جوانه زنی دانه رست های کاهو(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Lactuca sativa L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  <w:rtl/>
              </w:rPr>
              <w:t>.)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11707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 و کیفیت خاک-صفات اختصاصی خاک حفاری شده و دیگر مواد خاکی به منظور کاربرد دوباره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11874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خاک-اندازه گیری میزان آفت کش های آلی کلردار و بی فنیل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های چند کلردار -روش کروماتوگرافی گازی با استفاده از آشکار ساز ربایش الکترونی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11887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-سمیت مزمن در گیاهان عالی (آوندی)روش های بیولوژیکی</w:t>
            </w:r>
          </w:p>
        </w:tc>
      </w:tr>
      <w:tr w:rsidR="008C2769" w:rsidRPr="008A7F33" w:rsidTr="008C2769">
        <w:trPr>
          <w:trHeight w:val="112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12116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خاک-ارزیابی مواجهه انسان از طریق بلع خاک و مواد خاکی -راهنمای اجرا و انتخاب روش های استخراج بر پایه شرایط فیزیولوژیک برای زیست فراهمی و زیست دسترسی انسان به فلزات موجود در خاک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12235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اندازه گیر عناصر با مقادیر کم در حاصل استخراج خاک - روش اسپکترومتری نشر اتمی - پلاسمای جفت شده القایی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12321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-تعیین محتوای رطوبت خاک در منطقه اشباع نشده -روش نوترون متری عمقی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12520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 - تعیین سولفور کل به روش احتراق خشک 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12648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 راهنماهای شناسایی ترکیبات هدف با روش کروماتوگرافی گازی و اسپکترومتری جرمی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12773-1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نمونه‌برداری از بی‌مهرگان خاک </w:t>
            </w:r>
            <w:r w:rsidRPr="008A7F33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قسمت 1: جداکردن با دست و استخراج کرم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های خاکی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12773-4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 نمونه برداری از بی مهرگان خاک- قسمت 4- نمونه برداری -عصاره گیری و معرفی نماتدهای موجود در خاک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12773-5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-نمونه برداری از بی مهرگان خاک- قسمت 5- نمونه برداری و استخراج بی مهرگان بزرگ خاک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12773-6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 -نمونه برداری از بی مهرگان خاک -قسمت 6- طراحی برنامه های نمونه برداری از بی مهرگان خاک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راهنما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90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12817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 - راهنمایی هایی برای برآورد عدم قطعیت اندازه گیری 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91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12827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تعیین سولفات محلول در آب و محلول در اسید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92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12973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خاک-اندازه گیری مقاومت ویژه خاک محل با استفاده از روش چهار الکترودی ونر-روش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93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13083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-تعیین مقدار کربنات -روش آزمون سریع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94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13085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نمونه برداری از پسماند و خاک برای تعیین ترکیبات آلی فرار -راهنما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95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13086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تعیین ترکیبات آلی قلع- روش کروماتوگرافی گازی</w:t>
            </w:r>
          </w:p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96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ذخیره سازی کوتاه مدت و درازمدت نمونه های خاک- آیین کار</w:t>
            </w:r>
          </w:p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8C2769" w:rsidRPr="008A7F33" w:rsidTr="008C2769">
        <w:trPr>
          <w:trHeight w:val="922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97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13265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تعیین مقدار آب خاک به صورت یک کسر حجمی بر پایه وزن مخصوص ظاهری خشک معین - روش وزن سنجی</w:t>
            </w:r>
          </w:p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8C2769" w:rsidRPr="008A7F33" w:rsidTr="008C2769">
        <w:trPr>
          <w:trHeight w:val="623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98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13307-1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1411B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روش های آب شویی پیش از آزمون شیمیایی و سم زیست شناختی خاک و مواد خاک - قسمت 1- آزمون غیر پیوسته با استفاده از نسبت مایع به جامد 2 لیتر بر کیلو گرم ماده</w:t>
            </w:r>
          </w:p>
          <w:p w:rsidR="008C2769" w:rsidRPr="008A7F33" w:rsidRDefault="008C2769" w:rsidP="001411B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خشک</w:t>
            </w:r>
          </w:p>
        </w:tc>
      </w:tr>
      <w:tr w:rsidR="008C2769" w:rsidRPr="008A7F33" w:rsidTr="008C2769">
        <w:trPr>
          <w:trHeight w:val="112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99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13307-2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 - روشهای آب شویی پیش از آزمون شیمیایی و سم زیست شناختی خاک  و مواد خاک- قسمت 2- آزمون غیر پیوسته با استفاده از نسبت مایع به جامد 10 لیتر بر کیلو گرم ماده خشک 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13307-3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 روشهای آب شویی پیش از آزمون شیمیایی و سم زیست شناختی خاک  و مواد خاک- قسمت 3-آزمون تراوش رو به بالا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13308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الگویی برای ثبت اطلاعات خاک و منطقه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13567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اثر آلاینده ها روی قارچ میکوریزا- آزمون جوانه زنی اسپور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13633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 انتخاب و استفاده از روش های ارزیابی زیست فراهمی آلاینده ها در خاک و مواد خاکی - الزامات و راهنمایی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13643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 تهیه نمونه های آزمایشگاهی از نمونه های بزرگ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13648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پیش آماده سازی نمونه ها به روش خشک کردن انجمادی برای آزمون های ثانوی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13717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تعیین چگالی دانه - 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13944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تعیین وزن مخصوص ظاهری خشک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13945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 تعیین فشار آب منفذی روش تانسیومتر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13946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 تعیین هدایت هیدرولیکی مواد متخلخل اشباع شده با استفاده از یک نفوذسنج با دیواره قابل انعطاف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110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14362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خاک-اثرات آلاینده ها بر لارو حشرات (اکسی تیرافونستا) -تعیین سمیت حاد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111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-اندازه گیری کروم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VI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 در ماده جامد به وسیله هضم قلیایی و کروماتوگرافی یونی با آشکار سازی اسپکتروفتومتری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112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14420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 -تعیین هدایت هیدرولیک خاک -روش ازمون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113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14515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کودها و بهسازهای خاک -نمونه نهائی -مراحل عملی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114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14530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-راهنمای ایجاد و نگه داری برنامه های پایشی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115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14531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-تعیین هدایت هیدرولیکی غیر اشباع و ویژگی نگه داری آب- روش تبخیر ویند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116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14621-2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-نمونه برداری بی مهرگان خاک -قسمت 2- نمونه برداری و استخراج بند پایان کوچک (پادمیان و کنه ها)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117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14652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-راهنمایی بر روش های آب شویی پیش از آزمون شیمیایی و سم زیست شناختی خاک ها و مواد خاک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118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14829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 -شرح خدمات مطالعات خاک شناسی راهنما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119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15764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خاک- تعیین درجای چگالی توده‌ای خاک و خاک- سنگ‌دانه در عمق‌ کم با استفاده از روش‌ هسته‌ای با چشمه کم‌فعالیت- 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15796-100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خاک- نمونه برداری- قسمت 100: انتخاب استانداردهای نمونه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برداری- راهنما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15796-101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نمونه برداری- قسمت 101: چارچوبی برای آماده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سازی و کاربرد طرح نمونه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برداری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15796-102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نمونه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برداری- قسمت 102: انتخاب و کاربرد روش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های نمونه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برداری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15796-103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نمونه برداری-قسمت 103: ایمنی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15796-105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خاک- نمونه برداری- قسمت 105: بسته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بندی، حمل، انبارش و نگهداری نمونه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ها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15796-106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نمونه برداری- قسمت 106: کنترل کیفیت و تضمین کیفیت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15796-107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نمونه برداری- قسمت 107: ثبت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کردن و گزارش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کردن نمونه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برداری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15796-201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نمونه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برداری- قسمت 201: پیش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آماده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سازی فیزیکی میدانی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15796-202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نمونه برداری-قسمت 202: بررسی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های مقدماتی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15796-203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نمونه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برداری- قسمت203: بررسی مکان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های با پتانسل آلودگی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15796-204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خاک- نمونه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برداری- قسمت 204: راهنمای نمونه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برداری گاز خاک  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15796-205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نمونه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برداری- قسمت 205: روش اجرایی برای بررسی مکان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های طبیعی، شبه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طبیعی و کشت شده- راهنما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15796-206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خاک- نمونه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برداری- قسمت 206: جمع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آوری، حمل و انبارش خاک تحت شرایط هوازی برای ارزیابی فرایندهای میکروبیولوژیکی، زیست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توده و تنوع زیستی در آزمایشگاه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15832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پالایش پایدار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15834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اندازه‌گیری پایداری خاکدانه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ها در برابر آب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15883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کودها و بهسازهای خاک- کودهای اوره آلدئید جامد با رهایش آرام- الزامات عمومی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15989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خاک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- تعیین رطوبت معادل به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وسیله گریزانه - 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16631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اندازه گیری صحرایی سرعت نفوذ در خاک ها با استفاده از نفوذ سنج حلقه های دو گانه 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16634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اندازه گیری نفوذ پذیری خاک هایی با ساختمان دانه ای (روش بار ثابت)-روش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16753-2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-اندازه گیری مقدار ترکیبات فنلی مشتق از قطرات زغال سنگ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140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16893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-اندازه گیری مقدار آب خاک به وسیله حرارت مستقیم 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141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16894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 -نمونه برداری خاک ها و مناطق آلوده با استفاده از اگرهای دستی محفظه دار -آئین کار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142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16895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-استخراج قسمت حل شده در تیزاب سلطانی برای اندازه گیری عناصر به کمک مایکروویو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143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17179-1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خاک-پارامترهای مدل سازی ژئوشیمی سنگ شویی و گونه زایی اجزا تشکیل دهنده در خاک و مواد -قسمت1- استخراج اکسیدها و هیدرو کسیدهای بی شکل آهن با اسکوربیک اسید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144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17179-2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خاک-پارامترهای مدل سازی ژئوشیمی سنگ شویی و گونه زایی اجزا تشکیل دهنده در خاک و مواد -قسمت2- استخراج اکسیدها و هیدرو کسیدهای بلورین آهن با دی تیونیت</w:t>
            </w:r>
          </w:p>
        </w:tc>
      </w:tr>
      <w:tr w:rsidR="008C2769" w:rsidRPr="008A7F33" w:rsidTr="008C2769">
        <w:trPr>
          <w:trHeight w:val="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145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17179-3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خاک-پارامترهای مدل سازی ژئوشیمی سنگ شویی و گونه زایی اجزا تشکیل دهنده در خاک و مواد -قسمت3- استخراج اکسیدها و هیدرو کسیدهای آلومینیم با آمونیم اگزالات -اگزالیک اسید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146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17179-4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خاک-پارامترهای مدل سازی ژئوشیمی سنگ شویی و گونه زایی اجزا تشکیل دهنده در خاک و مواد -قسمت4- استخراج مواد اولیه هیومیک از نمونه های جامد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147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17179-5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خاک-پارامترهای مدل سازی ژئوشیمی سنگ شویی و گونه زایی اجزا تشکیل دهنده در خاک و مواد -قسمت5- استخراج مواد اولیه هیومیک از نمونه های آبی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148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17228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-تعیین نیترات سازی بالقوه و مهار آن- استفاده از اکسیداسیون آمونیوم -روش آزمون سریع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149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17258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خاک-غربالگری خاک ها برای شناسایی عناصر انتخابی به روش طیف سنجی فلوئورسانس پرتوایکس پاشنده انری با استفاده از دستگاه دستی یا قابل حمل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17385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-ارزیابی اثرات ژنوتوکسیک بر روی گیاهان عالی-آزمون میکرونوکلئوس باقلا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17405-1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-اندازه گیری برخی موادمنفجره و ترکیبات وابسته -قسمت 1- روش کروماتوگرافی مایع با عملکرد بالا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hplc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 مجهز به آشکار ساز ماوراء بنفش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uv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17405-2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-اندازه گیری برخی موادمنفجره و ترکیبات وابسته -قسمت 2- روش کروماتوگرافی گازی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GC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 مکجهز به آشکار ساز ربایش الکترونی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ECD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 یا آشکار ساز اسپکترومتر جرمی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MS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17671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ها و رسوبات-  استخراج کل هیدروکربن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های نفتی با حلال به وسیله گرمایش ریزموج ظرف بسته- آیین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کار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18293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خاک- اندازه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گیری میدانی مقدار آب (رطوبت) به وسیله آزمون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گر فشار گاز کلسیم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کاربید- 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18650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خـاک- آزمـون فشـاری سه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محوری زهکشـی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نشده تحـکیم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نیافته خاک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های چسبنده- 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18651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خاک- تعیین مقاومت فشاری محصورنشده خاک چسبنده- 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18652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خاک- آزمون برش مستقیم خاک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ها تحت شـرایط تحکـیم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یافته زهکـشی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>شـده- 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18653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خاک-تعیین تغییر شکل و مشخصات مقاومت خاک به روش آزمون بارگذاری صفحه 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18991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-تعیین مقدار نیتروژن کل به روش احتراق خشک (آنالیز عنصری)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160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18996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انـدازه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گیری محتوای آب (رطـوبت) خـاک و سنگ به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وسیله گرم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softHyphen/>
              <w:t xml:space="preserve"> خانه ریزموج- روش 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161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19096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کیفیت خاک -روش استخراج مستقیم 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DNA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از نمونه های خاک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162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19097-2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خاک-تعیین تنوع میکروبی در خاک -قسمت 2- روش تجزیه اسید چرب فسفولیپید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PLFA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) با استفاده از روش ساده استخراج 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PLFA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163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19106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-راهنمای دفن لاشه حیوانات برای جلوگیری از بیماری های همه گیر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164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19152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-تعیین ترکیب عنصری به روش فلوئورسانس پرتو ایکس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165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19202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-اندازه گیری جیوه به روش اسپکترومتری فلورسانس اتمی بخار سرد(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CVAFC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166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19203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-تعیین دی اکسین ها و فوران ها و بی فنیل های پلی کلرینه شبه دی اکسین به روش کروماتوگرافی گازی با آشکار سازی جرمی گزینشی با تفکیک پذیری بالا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GC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HRMS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167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19204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-تعیین بی فنیل های پلی کلرینه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PCB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 بوسیله کروماتوگرافی گازی با آشکار سازی جرمی گزینشی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GV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-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MS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 و کروماتوگرافی گازی با آشکار سازی الکترون -گیر اندازی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GC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-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ECD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168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19223-1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-اثرات آلاینده ها بر کرم های خاکی -قسمت1- تعیین سمیت حاد برای ایزینیا فتیدا و ایزینیا آندری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169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19223-2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-اثرات آلاینده ها بر کرم های خاکی -قسمت2- تعیین اثرات بر باززایی ایزینیا فتیدا و ایزینیا آندری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170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19237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-اندازه گیری عناصر با مقادیر کم با استفاده از پلاسمای جفت شده القایی مجهز به طیف سنجی جرمی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ICP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-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MS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171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19238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-اندازه گیری هیدروکربن های آروماتیک چند حلقه ای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PAH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 روش کروماتوگرافی گازی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GC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 و کروماتوگرافی مایع با کارایی بالا(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HPLC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172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19467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 - اندازه گیری پتانسیل اکسایش -کاهش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173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19468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خاک- اندازه‌گیری 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pH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برای استفاده در آزمون خوردگی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174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19644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خاک- اندازه‌گیری ﭘﺘﺎﻧﺴﻴﻞ (ﻣﻜﺶ) ﺑﺎ اﺳﺘﻔﺎده از ﻛﺎﻏﺬ ﺻﺎﻓﻲ- روش آزﻣﻮن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175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19654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-هضم بخشی از عناصر محلول با نیتریک اسید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176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19738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-استخراج عناصر با مقادیر کم با استفاده از محلول آمونیوم نیترات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177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19897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تعیین نشانه تورم خاک ها-روش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178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19898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تعیین خصوصیات واگرایی خاک رس به روش هیدرومتری دوگانه 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179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19900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شناسایی و طبقه بندی خاک های رسی واگرا به روش سوراخ سوزنی 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180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20063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خاک-تعیین کربن و نیتروژن به روش طیف سنجی مادون قرمز نزدیک(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nirs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181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لجن ،پسماند زیستی تصفیه شده و خاک -اندازه گیری نیتروژن کل به روش احتراق خشک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182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20081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لجن ،پسماند زیستی تصفیه شده و خاک -اندازه گیری نیتروژن کجلدال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183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20082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لجن ، پسماند زیستی تصفیه شده و خاک -هضم عناصرمحلول در نیتریک اسید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184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20083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لجن ، پسماند زیستی تصفیه شده و خاک -هضم عناصرمحلول در تیزاب سلطانی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185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20106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-آزمون بر پایه گیاه برای ارزیابی زیست فراهمی محیطی عناصر کمیاب برای گیاهان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186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20147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خاک-توصیف صحرایی خاک-ویژگی ها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187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20196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اکتشاف و نمونه برداری از خاک به وسیله دستگاه حفاری اگر-آیین کار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188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20355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 -آزمون برش پره ای در محل در خاک ریز دانه اشباع شده 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189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20539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بهبود دهنده های خاک ومحیط کشت-استخراج مواد مغذی محلول در 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dtpa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کلسیم کلرید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190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20540-1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بهبود دهنده های خاک و محیط کشت -اندازه گیری نیتروژن قسمت 1- روش کجلدال اصلاح شده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191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20540-2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بهبود دهنده های خاک و محیط کشت -اندازه گیری نیتروژن قسمت 2- روش دوما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192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20722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بهبود دهنده های خاک و محیط کشت -استخراج عناصر محلول در تیزاب سلطانی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193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20723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بهبود دهنده های خاک و محیط کشت -آماده سازی نمونه برای آزمون های شیمیایی و فیزیکی ،تعیین مقدار ماده خشک ،مقدار رطوبت و وزن مخصوص ظاهری فشرده آزمایشگاهی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194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20769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لجن،پسماند زیستی تصفیه شده خاک و پسماند -اندازه گیری کربن آلی کل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TOC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 به روش احتراق خشک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195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20770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لجن،پسماند زیستی تصفیه شده خاک و پسماند -اندازه گیری اتلاف جرم در اثر اشتعال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196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-تشخیص کرم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vi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 محلول در آب با استفاده از کیت آزمون آماده مصرف 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197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21016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بهسازهای خاک و محیط های رشد-تعیین  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PH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198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21017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بهسازهای خاک و محیط های رشد-نمونه برداری 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199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21020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بهسازهای خاک و محیط های رشد-تعیین قابلیت هدایت الکتریکی - 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200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21021-1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بهسازهای خاک و محیط های رشد-تعیین فعالیت بیولوژیکی هوازی قسمت 1-سرعت جذب اکسیژن (</w:t>
            </w:r>
            <w:r w:rsidRPr="008A7F33">
              <w:rPr>
                <w:rFonts w:asciiTheme="majorBidi" w:eastAsia="Times New Roman" w:hAnsiTheme="majorBidi" w:cs="B Nazanin"/>
                <w:color w:val="000000"/>
                <w:sz w:val="24"/>
                <w:szCs w:val="24"/>
              </w:rPr>
              <w:t>OUR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 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201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21021-2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بهسازهای خاک و محیط های رشد-تعیین فعالیت بیولوژیکی هوازی قسمت 2-آزمون خود گرمایشی برای کمپوست -روش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202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21152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لجن ،پسماند زیستی تصفیه شده ،خاک و پسماند -محاسبه کسر ماده خشک پس از تعیین مقدار باقی مانده خشک یا مقدار آب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203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21154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لجن، پسماند زیستی تصفیه شده و خاک -اندازه گیری هالوژن های قابل جذب پیوند یافته به ترکیبات آلی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204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21341-1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-هیدروکربن های نفتی دارای ریسک -قسمت 1:تعیین  اجزاء آلیفاتیک و آروماتیک  هیدروکربن های نفتی فرار با استفاده از کروماتوگرافی گازی(روش فضای فوقانی ساکن)</w:t>
            </w:r>
          </w:p>
        </w:tc>
      </w:tr>
      <w:tr w:rsidR="008C2769" w:rsidRPr="008A7F33" w:rsidTr="008C2769">
        <w:trPr>
          <w:trHeight w:val="112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205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21341-2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 -هیدروکربن های نفتی دارای ریسک -قسمت 2:تعیین  اجزاء آلیفاتیک و آروماتیک در هیدروکربن های نفتی  نیمه  فرار با استفاده  از کروماتوگرافی گازی مجهز به آشکارسازی یونش شعله ای (</w:t>
            </w:r>
            <w:r w:rsidRPr="008A7F33"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GC/FID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206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21352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لجن پسماند زیستی تصفیه شده و خاک تعیین </w:t>
            </w:r>
            <w:r w:rsidRPr="008A7F33"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PH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207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21423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نمونه برداری خاک به روش رانش مستقیم برای تعیین مشخصات زیست محیطی محل -راهنما</w:t>
            </w:r>
          </w:p>
        </w:tc>
      </w:tr>
      <w:tr w:rsidR="008C2769" w:rsidRPr="008A7F33" w:rsidTr="008C2769">
        <w:trPr>
          <w:trHeight w:val="112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208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21451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لجن ،پسماند زیستی تصفیه شده و خاک -تعیین بی فنیل های چند کلره (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PCB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 با کروماتوگرافی گازی با آشکار سازی انتخابی جرمی (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GC-MS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 و کروماتوگرافی گازی با آشکار سازی ربایش الکترون (</w:t>
            </w:r>
            <w:r w:rsidRPr="008A7F33"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GC-ECD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209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21477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 -تعیین حداقل چگالی شاخص و حداقل وزن واحد شاخص خاک ها و محاسبه ی چگالی نسبی -روش های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210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21556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غربالگری سوخت ها در خاک ها-روش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211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21629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خاک-مجموعه حداقل المان های داده ها به منظور شناسایی محلی برای نمونه برداری خاک-راهنما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212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21654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لجن ،پسماند های زیستی و خاک-آماده سازی اولیه نمونه -راهنما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213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21681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تخمین درجه هوموسی شدن پیت و سایر خاک های آلی (روش چشمی -دستی )آیین کار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214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21884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بهسازهای خاک و محیط های رشد -تعیین توزیع اندازه ذرات 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215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21885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بهسازهای خاک و محیط های رشد -تعیین کمیت مواد با اندازه ذرات بزرگتر از 60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MM</w:t>
            </w: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-روش آزمون</w:t>
            </w:r>
          </w:p>
        </w:tc>
      </w:tr>
      <w:tr w:rsidR="008C2769" w:rsidRPr="008A7F33" w:rsidTr="008C2769">
        <w:trPr>
          <w:trHeight w:val="75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216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21886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بهسازهای خاک و محیط های رشد -تعیین ویژگیهای فیزیکی -چگالی ظاهری خشک،حجم هوا حجم آب ،مقدار انقباض و تخلخل کل-روش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217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21887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بهسازهای خاک و محیط های رشد -استخراج مواد مغذی و عناصر محلول در آب -روش آزمون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218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22010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کودها و بهسازهای خاک -تعیین مقادیر آرسنیک ،کادمیوم ،کروم ،سرب و جیوه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219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22137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خاک -ماکسیمم شاخص چگالی و وزن مخصوص خاک ها با استفاده از میز لرزان-روش های ازمون</w:t>
            </w:r>
          </w:p>
        </w:tc>
      </w:tr>
      <w:tr w:rsidR="008C2769" w:rsidRPr="008A7F33" w:rsidTr="008C2769">
        <w:trPr>
          <w:trHeight w:val="37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8C2769" w:rsidRPr="008A7F33" w:rsidRDefault="008C2769" w:rsidP="00BD53D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220</w:t>
            </w:r>
          </w:p>
        </w:tc>
        <w:tc>
          <w:tcPr>
            <w:tcW w:w="2093" w:type="dxa"/>
            <w:shd w:val="clear" w:color="auto" w:fill="auto"/>
            <w:noWrap/>
            <w:vAlign w:val="center"/>
            <w:hideMark/>
          </w:tcPr>
          <w:p w:rsidR="008C2769" w:rsidRPr="008A7F33" w:rsidRDefault="008C2769" w:rsidP="006549A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22836</w:t>
            </w:r>
          </w:p>
        </w:tc>
        <w:tc>
          <w:tcPr>
            <w:tcW w:w="6450" w:type="dxa"/>
            <w:shd w:val="clear" w:color="auto" w:fill="auto"/>
            <w:vAlign w:val="center"/>
            <w:hideMark/>
          </w:tcPr>
          <w:p w:rsidR="008C2769" w:rsidRPr="008A7F33" w:rsidRDefault="008C2769" w:rsidP="006549A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A7F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کیفیت خاک- روش غربالگری برای مقدار آب- تعیین با رفرکتومتری</w:t>
            </w:r>
          </w:p>
        </w:tc>
      </w:tr>
    </w:tbl>
    <w:p w:rsidR="006549A2" w:rsidRDefault="006549A2">
      <w:pPr>
        <w:rPr>
          <w:rtl/>
        </w:rPr>
      </w:pPr>
    </w:p>
    <w:p w:rsidR="008D7FEF" w:rsidRDefault="008D7FEF" w:rsidP="008D7FEF">
      <w:pPr>
        <w:jc w:val="center"/>
        <w:rPr>
          <w:b/>
          <w:bCs/>
          <w:sz w:val="28"/>
          <w:szCs w:val="28"/>
          <w:rtl/>
        </w:rPr>
      </w:pPr>
    </w:p>
    <w:p w:rsidR="008D7FEF" w:rsidRDefault="008D7FEF" w:rsidP="008D7FEF">
      <w:pPr>
        <w:jc w:val="center"/>
        <w:rPr>
          <w:b/>
          <w:bCs/>
          <w:sz w:val="28"/>
          <w:szCs w:val="28"/>
          <w:rtl/>
        </w:rPr>
      </w:pPr>
    </w:p>
    <w:p w:rsidR="008D7FEF" w:rsidRDefault="008D7FEF" w:rsidP="008D7FEF">
      <w:pPr>
        <w:jc w:val="center"/>
        <w:rPr>
          <w:b/>
          <w:bCs/>
          <w:sz w:val="28"/>
          <w:szCs w:val="28"/>
          <w:rtl/>
        </w:rPr>
      </w:pPr>
    </w:p>
    <w:p w:rsidR="00DD08F0" w:rsidRDefault="00DD08F0" w:rsidP="008D7FEF">
      <w:pPr>
        <w:jc w:val="center"/>
        <w:rPr>
          <w:b/>
          <w:bCs/>
          <w:sz w:val="28"/>
          <w:szCs w:val="28"/>
          <w:rtl/>
        </w:rPr>
      </w:pPr>
    </w:p>
    <w:p w:rsidR="00DD08F0" w:rsidRDefault="00DD08F0" w:rsidP="008D7FEF">
      <w:pPr>
        <w:jc w:val="center"/>
        <w:rPr>
          <w:b/>
          <w:bCs/>
          <w:sz w:val="28"/>
          <w:szCs w:val="28"/>
          <w:rtl/>
        </w:rPr>
      </w:pPr>
    </w:p>
    <w:p w:rsidR="00B87C41" w:rsidRDefault="00B87C41" w:rsidP="008D7FEF">
      <w:pPr>
        <w:jc w:val="center"/>
        <w:rPr>
          <w:b/>
          <w:bCs/>
          <w:sz w:val="28"/>
          <w:szCs w:val="28"/>
          <w:rtl/>
        </w:rPr>
      </w:pPr>
    </w:p>
    <w:p w:rsidR="00B87C41" w:rsidRDefault="00B87C41" w:rsidP="008D7FEF">
      <w:pPr>
        <w:jc w:val="center"/>
        <w:rPr>
          <w:b/>
          <w:bCs/>
          <w:sz w:val="28"/>
          <w:szCs w:val="28"/>
          <w:rtl/>
        </w:rPr>
      </w:pPr>
    </w:p>
    <w:p w:rsidR="00B87C41" w:rsidRDefault="00B87C41" w:rsidP="008D7FEF">
      <w:pPr>
        <w:jc w:val="center"/>
        <w:rPr>
          <w:b/>
          <w:bCs/>
          <w:sz w:val="28"/>
          <w:szCs w:val="28"/>
          <w:rtl/>
        </w:rPr>
      </w:pPr>
    </w:p>
    <w:p w:rsidR="00B87C41" w:rsidRDefault="00B87C41" w:rsidP="008D7FEF">
      <w:pPr>
        <w:jc w:val="center"/>
        <w:rPr>
          <w:b/>
          <w:bCs/>
          <w:sz w:val="28"/>
          <w:szCs w:val="28"/>
          <w:rtl/>
        </w:rPr>
      </w:pPr>
    </w:p>
    <w:p w:rsidR="00B87C41" w:rsidRDefault="00B87C41" w:rsidP="008D7FEF">
      <w:pPr>
        <w:jc w:val="center"/>
        <w:rPr>
          <w:b/>
          <w:bCs/>
          <w:sz w:val="28"/>
          <w:szCs w:val="28"/>
          <w:rtl/>
        </w:rPr>
      </w:pPr>
    </w:p>
    <w:p w:rsidR="00B87C41" w:rsidRDefault="00B87C41" w:rsidP="008D7FEF">
      <w:pPr>
        <w:jc w:val="center"/>
        <w:rPr>
          <w:b/>
          <w:bCs/>
          <w:sz w:val="28"/>
          <w:szCs w:val="28"/>
          <w:rtl/>
        </w:rPr>
      </w:pPr>
    </w:p>
    <w:p w:rsidR="00B87C41" w:rsidRDefault="00B87C41" w:rsidP="008D7FEF">
      <w:pPr>
        <w:jc w:val="center"/>
        <w:rPr>
          <w:b/>
          <w:bCs/>
          <w:sz w:val="28"/>
          <w:szCs w:val="28"/>
          <w:rtl/>
        </w:rPr>
      </w:pPr>
    </w:p>
    <w:p w:rsidR="00B87C41" w:rsidRDefault="00B87C41" w:rsidP="008D7FEF">
      <w:pPr>
        <w:jc w:val="center"/>
        <w:rPr>
          <w:b/>
          <w:bCs/>
          <w:sz w:val="28"/>
          <w:szCs w:val="28"/>
          <w:rtl/>
        </w:rPr>
      </w:pPr>
    </w:p>
    <w:p w:rsidR="008D7FEF" w:rsidRDefault="008D7FEF" w:rsidP="008D7FEF">
      <w:pPr>
        <w:jc w:val="center"/>
        <w:rPr>
          <w:b/>
          <w:bCs/>
          <w:sz w:val="28"/>
          <w:szCs w:val="28"/>
          <w:rtl/>
        </w:rPr>
      </w:pPr>
    </w:p>
    <w:p w:rsidR="00B87C41" w:rsidRDefault="00ED4DF3" w:rsidP="00B87C41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>
        <w:rPr>
          <w:rFonts w:ascii="IranNastaliq" w:hAnsi="IranNastaliq" w:cs="IranNastaliq" w:hint="cs"/>
          <w:sz w:val="48"/>
          <w:szCs w:val="48"/>
          <w:rtl/>
        </w:rPr>
        <w:t xml:space="preserve">فهرست </w:t>
      </w:r>
      <w:r w:rsidR="008D7FEF" w:rsidRPr="00B87C41">
        <w:rPr>
          <w:rFonts w:ascii="IranNastaliq" w:hAnsi="IranNastaliq" w:cs="IranNastaliq" w:hint="cs"/>
          <w:sz w:val="48"/>
          <w:szCs w:val="48"/>
          <w:rtl/>
        </w:rPr>
        <w:t>استاندارد های</w:t>
      </w:r>
      <w:r w:rsidR="00B87C41">
        <w:rPr>
          <w:rFonts w:ascii="IranNastaliq" w:hAnsi="IranNastaliq" w:cs="IranNastaliq" w:hint="cs"/>
          <w:sz w:val="48"/>
          <w:szCs w:val="48"/>
          <w:rtl/>
        </w:rPr>
        <w:t xml:space="preserve"> ملی</w:t>
      </w:r>
      <w:r w:rsidR="008D7FEF" w:rsidRPr="00B87C41">
        <w:rPr>
          <w:rFonts w:ascii="IranNastaliq" w:hAnsi="IranNastaliq" w:cs="IranNastaliq" w:hint="cs"/>
          <w:sz w:val="48"/>
          <w:szCs w:val="48"/>
          <w:rtl/>
        </w:rPr>
        <w:t xml:space="preserve"> در دست تدوین</w:t>
      </w:r>
      <w:r w:rsidR="00B87C41">
        <w:rPr>
          <w:rFonts w:ascii="IranNastaliq" w:hAnsi="IranNastaliq" w:cs="IranNastaliq" w:hint="cs"/>
          <w:sz w:val="48"/>
          <w:szCs w:val="48"/>
          <w:rtl/>
        </w:rPr>
        <w:t xml:space="preserve"> </w:t>
      </w:r>
    </w:p>
    <w:p w:rsidR="008D7FEF" w:rsidRPr="00B87C41" w:rsidRDefault="00B87C41" w:rsidP="00B87C41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 w:rsidRPr="001411B0">
        <w:rPr>
          <w:rFonts w:ascii="IranNastaliq" w:hAnsi="IranNastaliq" w:cs="IranNastaliq"/>
          <w:sz w:val="48"/>
          <w:szCs w:val="48"/>
          <w:rtl/>
        </w:rPr>
        <w:t>در حوزه خاک</w:t>
      </w:r>
      <w:r>
        <w:rPr>
          <w:rFonts w:ascii="IranNastaliq" w:hAnsi="IranNastaliq" w:cs="IranNastaliq" w:hint="cs"/>
          <w:sz w:val="48"/>
          <w:szCs w:val="48"/>
          <w:rtl/>
        </w:rPr>
        <w:t xml:space="preserve"> در سال 1401</w:t>
      </w:r>
    </w:p>
    <w:tbl>
      <w:tblPr>
        <w:bidiVisual/>
        <w:tblW w:w="928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6702"/>
        <w:gridCol w:w="1498"/>
      </w:tblGrid>
      <w:tr w:rsidR="00B87C41" w:rsidRPr="00056DF7" w:rsidTr="00B87C41">
        <w:trPr>
          <w:trHeight w:val="555"/>
          <w:jc w:val="center"/>
        </w:trPr>
        <w:tc>
          <w:tcPr>
            <w:tcW w:w="1080" w:type="dxa"/>
            <w:shd w:val="clear" w:color="auto" w:fill="F2DBDB" w:themeFill="accent2" w:themeFillTint="33"/>
            <w:noWrap/>
            <w:vAlign w:val="center"/>
          </w:tcPr>
          <w:p w:rsidR="00B87C41" w:rsidRPr="00056DF7" w:rsidRDefault="00B87C41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702" w:type="dxa"/>
            <w:shd w:val="clear" w:color="auto" w:fill="F2DBDB" w:themeFill="accent2" w:themeFillTint="33"/>
            <w:vAlign w:val="center"/>
          </w:tcPr>
          <w:p w:rsidR="00B87C41" w:rsidRPr="00056DF7" w:rsidRDefault="00ED4DF3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 ملی</w:t>
            </w:r>
          </w:p>
        </w:tc>
        <w:tc>
          <w:tcPr>
            <w:tcW w:w="1498" w:type="dxa"/>
            <w:shd w:val="clear" w:color="auto" w:fill="F2DBDB" w:themeFill="accent2" w:themeFillTint="33"/>
          </w:tcPr>
          <w:p w:rsidR="00B87C41" w:rsidRDefault="00B87C41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وضعیت</w:t>
            </w:r>
          </w:p>
        </w:tc>
      </w:tr>
      <w:tr w:rsidR="00B87C41" w:rsidRPr="00056DF7" w:rsidTr="00B87C41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B87C41" w:rsidRPr="00B87C41" w:rsidRDefault="00B87C41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6702" w:type="dxa"/>
            <w:shd w:val="clear" w:color="auto" w:fill="auto"/>
            <w:vAlign w:val="center"/>
          </w:tcPr>
          <w:p w:rsidR="00B87C41" w:rsidRPr="00B87C41" w:rsidRDefault="00B87C41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87C41">
              <w:rPr>
                <w:rFonts w:ascii="Tahoma" w:hAnsi="Tahoma" w:cs="B Nazanin"/>
                <w:color w:val="333333"/>
                <w:sz w:val="21"/>
                <w:szCs w:val="21"/>
                <w:shd w:val="clear" w:color="auto" w:fill="FFFFFF"/>
                <w:rtl/>
              </w:rPr>
              <w:t>خاک- اندازه گیری پتانسیل اکسایش- کاهش</w:t>
            </w:r>
          </w:p>
        </w:tc>
        <w:tc>
          <w:tcPr>
            <w:tcW w:w="1498" w:type="dxa"/>
          </w:tcPr>
          <w:p w:rsidR="00B87C41" w:rsidRPr="00B87C41" w:rsidRDefault="00B87C41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B87C4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تجدیدنظر19467</w:t>
            </w:r>
          </w:p>
        </w:tc>
      </w:tr>
      <w:tr w:rsidR="00B87C41" w:rsidRPr="00056DF7" w:rsidTr="00B87C41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B87C41" w:rsidRPr="00B87C41" w:rsidRDefault="00B87C41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6702" w:type="dxa"/>
            <w:shd w:val="clear" w:color="auto" w:fill="auto"/>
            <w:vAlign w:val="center"/>
          </w:tcPr>
          <w:p w:rsidR="00B87C41" w:rsidRPr="00B87C41" w:rsidRDefault="00B87C41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87C41">
              <w:rPr>
                <w:rFonts w:ascii="Tahoma" w:hAnsi="Tahoma" w:cs="B Nazanin"/>
                <w:color w:val="333333"/>
                <w:sz w:val="21"/>
                <w:szCs w:val="21"/>
                <w:shd w:val="clear" w:color="auto" w:fill="FFFFFF"/>
                <w:rtl/>
              </w:rPr>
              <w:t>کیفیت خاک - راهنمایی در مورد ویژگی های اکوتوکسیکولوژیکی (بوم سم شناسی) خاک ها و مواد خاک</w:t>
            </w:r>
          </w:p>
        </w:tc>
        <w:tc>
          <w:tcPr>
            <w:tcW w:w="1498" w:type="dxa"/>
          </w:tcPr>
          <w:p w:rsidR="00B87C41" w:rsidRPr="00B87C41" w:rsidRDefault="00B87C41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B87C4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جدید</w:t>
            </w:r>
          </w:p>
        </w:tc>
      </w:tr>
      <w:tr w:rsidR="00B87C41" w:rsidRPr="00056DF7" w:rsidTr="00B87C41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B87C41" w:rsidRPr="00B87C41" w:rsidRDefault="00B87C41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6702" w:type="dxa"/>
            <w:shd w:val="clear" w:color="auto" w:fill="auto"/>
            <w:vAlign w:val="center"/>
          </w:tcPr>
          <w:p w:rsidR="00B87C41" w:rsidRPr="00B87C41" w:rsidRDefault="00B87C41" w:rsidP="008D7FEF">
            <w:pPr>
              <w:spacing w:after="0" w:line="240" w:lineRule="auto"/>
              <w:jc w:val="center"/>
              <w:rPr>
                <w:rFonts w:ascii="Tahoma" w:hAnsi="Tahoma" w:cs="B Nazanin"/>
                <w:color w:val="333333"/>
                <w:sz w:val="21"/>
                <w:szCs w:val="21"/>
                <w:shd w:val="clear" w:color="auto" w:fill="FFFFFF"/>
                <w:rtl/>
              </w:rPr>
            </w:pPr>
            <w:r w:rsidRPr="00B87C41">
              <w:rPr>
                <w:rFonts w:ascii="Tahoma" w:hAnsi="Tahoma" w:cs="B Nazanin"/>
                <w:color w:val="333333"/>
                <w:sz w:val="21"/>
                <w:szCs w:val="21"/>
                <w:shd w:val="clear" w:color="auto" w:fill="FFFFFF"/>
                <w:rtl/>
              </w:rPr>
              <w:t>کیفیت خاک -راهنمای ایجاد و نگه داری برنامه های پایشی</w:t>
            </w:r>
          </w:p>
        </w:tc>
        <w:tc>
          <w:tcPr>
            <w:tcW w:w="1498" w:type="dxa"/>
          </w:tcPr>
          <w:p w:rsidR="00B87C41" w:rsidRPr="00B87C41" w:rsidRDefault="00B87C41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87C4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تجدیدنظر14530</w:t>
            </w:r>
          </w:p>
        </w:tc>
      </w:tr>
      <w:tr w:rsidR="00B87C41" w:rsidRPr="00056DF7" w:rsidTr="00B87C41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B87C41" w:rsidRPr="00B87C41" w:rsidRDefault="00B87C41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6702" w:type="dxa"/>
            <w:shd w:val="clear" w:color="auto" w:fill="auto"/>
            <w:vAlign w:val="center"/>
          </w:tcPr>
          <w:p w:rsidR="00B87C41" w:rsidRPr="00B87C41" w:rsidRDefault="00B87C41" w:rsidP="008D7FEF">
            <w:pPr>
              <w:spacing w:after="0" w:line="240" w:lineRule="auto"/>
              <w:jc w:val="center"/>
              <w:rPr>
                <w:rFonts w:ascii="Tahoma" w:hAnsi="Tahoma" w:cs="B Nazanin"/>
                <w:color w:val="333333"/>
                <w:sz w:val="21"/>
                <w:szCs w:val="21"/>
                <w:shd w:val="clear" w:color="auto" w:fill="FFFFFF"/>
                <w:rtl/>
              </w:rPr>
            </w:pPr>
            <w:r w:rsidRPr="00B87C41">
              <w:rPr>
                <w:rFonts w:ascii="Tahoma" w:hAnsi="Tahoma" w:cs="B Nazanin"/>
                <w:color w:val="333333"/>
                <w:sz w:val="21"/>
                <w:szCs w:val="21"/>
                <w:shd w:val="clear" w:color="auto" w:fill="FFFFFF"/>
                <w:rtl/>
              </w:rPr>
              <w:t>کیفیت خاک- توصیف میدانی خاک</w:t>
            </w:r>
          </w:p>
        </w:tc>
        <w:tc>
          <w:tcPr>
            <w:tcW w:w="1498" w:type="dxa"/>
          </w:tcPr>
          <w:p w:rsidR="00B87C41" w:rsidRPr="00B87C41" w:rsidRDefault="00B87C41" w:rsidP="00D12A6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B87C4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جدید</w:t>
            </w:r>
          </w:p>
        </w:tc>
      </w:tr>
    </w:tbl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9A3F5D" w:rsidRDefault="009A3F5D">
      <w:pPr>
        <w:rPr>
          <w:rtl/>
        </w:rPr>
      </w:pPr>
    </w:p>
    <w:p w:rsidR="009A3F5D" w:rsidRDefault="009A3F5D">
      <w:pPr>
        <w:rPr>
          <w:rtl/>
        </w:rPr>
      </w:pPr>
    </w:p>
    <w:p w:rsidR="009A3F5D" w:rsidRDefault="009A3F5D">
      <w:pPr>
        <w:rPr>
          <w:rtl/>
        </w:rPr>
      </w:pPr>
    </w:p>
    <w:p w:rsidR="009A3F5D" w:rsidRDefault="009A3F5D">
      <w:pPr>
        <w:rPr>
          <w:rtl/>
        </w:rPr>
      </w:pPr>
    </w:p>
    <w:p w:rsidR="009A3F5D" w:rsidRDefault="009A3F5D">
      <w:pPr>
        <w:rPr>
          <w:rtl/>
        </w:rPr>
      </w:pPr>
    </w:p>
    <w:p w:rsidR="009A3F5D" w:rsidRDefault="009A3F5D">
      <w:pPr>
        <w:rPr>
          <w:rtl/>
        </w:rPr>
      </w:pPr>
    </w:p>
    <w:p w:rsidR="009A3F5D" w:rsidRDefault="009A3F5D">
      <w:pPr>
        <w:rPr>
          <w:rtl/>
        </w:rPr>
      </w:pPr>
    </w:p>
    <w:p w:rsidR="009A3F5D" w:rsidRDefault="009A3F5D">
      <w:pPr>
        <w:rPr>
          <w:rtl/>
        </w:rPr>
      </w:pPr>
    </w:p>
    <w:p w:rsidR="009A3F5D" w:rsidRDefault="009A3F5D"/>
    <w:p w:rsidR="00ED4DF3" w:rsidRDefault="00ED4DF3">
      <w:pPr>
        <w:rPr>
          <w:rtl/>
        </w:rPr>
      </w:pPr>
    </w:p>
    <w:p w:rsidR="009A3F5D" w:rsidRDefault="009A3F5D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E63D84" w:rsidRDefault="00E63D84" w:rsidP="008B6AD9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8B6AD9" w:rsidRPr="001411B0" w:rsidRDefault="008B6AD9" w:rsidP="008B6AD9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 w:rsidRPr="001411B0">
        <w:rPr>
          <w:rFonts w:ascii="IranNastaliq" w:hAnsi="IranNastaliq" w:cs="IranNastaliq"/>
          <w:sz w:val="48"/>
          <w:szCs w:val="48"/>
          <w:rtl/>
        </w:rPr>
        <w:t>فهرست استاندارد</w:t>
      </w:r>
      <w:r w:rsidRPr="001411B0">
        <w:rPr>
          <w:rFonts w:ascii="IranNastaliq" w:hAnsi="IranNastaliq" w:cs="IranNastaliq"/>
          <w:sz w:val="48"/>
          <w:szCs w:val="48"/>
          <w:rtl/>
        </w:rPr>
        <w:softHyphen/>
        <w:t>های ملی تدوین شده</w:t>
      </w:r>
    </w:p>
    <w:p w:rsidR="008B6AD9" w:rsidRPr="001411B0" w:rsidRDefault="008B6AD9" w:rsidP="008B6AD9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 w:rsidRPr="001411B0">
        <w:rPr>
          <w:rFonts w:ascii="IranNastaliq" w:hAnsi="IranNastaliq" w:cs="IranNastaliq"/>
          <w:sz w:val="48"/>
          <w:szCs w:val="48"/>
          <w:rtl/>
        </w:rPr>
        <w:t xml:space="preserve"> در حوزه </w:t>
      </w:r>
      <w:r>
        <w:rPr>
          <w:rFonts w:ascii="IranNastaliq" w:hAnsi="IranNastaliq" w:cs="IranNastaliq" w:hint="cs"/>
          <w:sz w:val="48"/>
          <w:szCs w:val="48"/>
          <w:rtl/>
        </w:rPr>
        <w:t>کود</w:t>
      </w: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tbl>
      <w:tblPr>
        <w:bidiVisual/>
        <w:tblW w:w="9226" w:type="dxa"/>
        <w:jc w:val="center"/>
        <w:tblInd w:w="-1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1957"/>
        <w:gridCol w:w="6598"/>
      </w:tblGrid>
      <w:tr w:rsidR="00ED4DF3" w:rsidRPr="00940E3A" w:rsidTr="00ED4DF3">
        <w:trPr>
          <w:trHeight w:val="566"/>
          <w:tblHeader/>
          <w:jc w:val="center"/>
        </w:trPr>
        <w:tc>
          <w:tcPr>
            <w:tcW w:w="9226" w:type="dxa"/>
            <w:gridSpan w:val="3"/>
            <w:shd w:val="clear" w:color="auto" w:fill="F2DBDB" w:themeFill="accent2" w:themeFillTint="33"/>
            <w:noWrap/>
            <w:vAlign w:val="center"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استانداردهای ملی تدوین شده در حوزه کود</w:t>
            </w:r>
          </w:p>
        </w:tc>
      </w:tr>
      <w:tr w:rsidR="00ED4DF3" w:rsidRPr="00940E3A" w:rsidTr="00ED4DF3">
        <w:trPr>
          <w:trHeight w:val="566"/>
          <w:tblHeader/>
          <w:jc w:val="center"/>
        </w:trPr>
        <w:tc>
          <w:tcPr>
            <w:tcW w:w="671" w:type="dxa"/>
            <w:shd w:val="clear" w:color="auto" w:fill="F2DBDB" w:themeFill="accent2" w:themeFillTint="33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1957" w:type="dxa"/>
            <w:shd w:val="clear" w:color="auto" w:fill="F2DBDB" w:themeFill="accent2" w:themeFillTint="33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شماره استاندارد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ملی</w:t>
            </w:r>
          </w:p>
        </w:tc>
        <w:tc>
          <w:tcPr>
            <w:tcW w:w="6598" w:type="dxa"/>
            <w:shd w:val="clear" w:color="auto" w:fill="F2DBDB" w:themeFill="accent2" w:themeFillTint="33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 ملی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0E331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75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و بهسازهای خاک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اوره-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ویژگیها و روشهای آزمون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76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 آمونیوم سولفات-ویژگیها و روش های آزمون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128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 پتاسیم سولفات -ویژگیها و روشهای آزمون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129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 دی آمونیوم فسفات گرانوله-ویژگیها و روشهای آزمون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130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 سوپر فسفات تریپل گرانوله-ویژگیها و روشهای آزمون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CB3F24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CB3F24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CB3F24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CB3F2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1-</w:t>
            </w:r>
            <w:r w:rsidRPr="00CB3F24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192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CB3F24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CB3F24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جامد مرکب - آمیختة همگن - ویژگیها (تجدیدنظر)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CB3F24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CB3F24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CB3F24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CB3F2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2-</w:t>
            </w:r>
            <w:r w:rsidRPr="00CB3F24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192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CB3F24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CB3F24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جامد مرکب - آمیختة ناهمگن - ویژگیها (تجدیدنظر)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CB3F24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CB3F24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CB3F24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CB3F24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1605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CB3F24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CB3F24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سولفات آمونیوم - نوع کود شیمیایی</w:t>
            </w:r>
          </w:p>
        </w:tc>
      </w:tr>
      <w:tr w:rsidR="00ED4DF3" w:rsidRPr="00940E3A" w:rsidTr="00ED4DF3">
        <w:trPr>
          <w:trHeight w:val="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2686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روش عصاره ‌گیری فسفر قابل استفاده در کودهای شیمیایی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2688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روش عصاره گیری فسفات های محلول در آب در کودهای شیمیائی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2690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 گیری فسفرکل ب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روش حجمی در کودهای شیمیایی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2691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اندازه‌گیری ازت آمونیاکی در کودهای شیمیایی بروش نیتراسیون بعد از تقطیر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2824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نمونه‌برداری کودها - روش های کاهش کودهای جامد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3110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کودها-نمونه برداری از محموله های کود شیمیایی جامد-آئین کار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5283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و بهسازی های خاک - واژه نامه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5284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و بهسازی خاک-گروه بندی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5285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 پتاسیم کلراید-ویژگیها و روشهای آزمون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5614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 سوپر فسفات ساده گرانوله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-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ویژگیها و روشهای آزمون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19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5615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روش های هضم اسیدی برای اندازه گیری روی،سرب،کادمیم،کبالت،کرم،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مس،منگنز و نیکل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5616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روش اندازه گیری روی،سرب،کادمیم،کبالت،کرم ،مس،منگنز و نیکل به وسیله جذب اتمی شعله ای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21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5617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 گیری جیوه به روش جذب اتمی بدون شعله ( سیستم هیدرید )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22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5618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 گیری آرسنیک به دو روش فتومتری و جذب اتمی با سیستم تولید هیدرید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lastRenderedPageBreak/>
              <w:t>23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5619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 گیری سلنیم به روش جذب اتمی به کمک کوره گرافیتی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24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6396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حبوبات-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آئین کار مصرف بهینه کودهای شیمیایی متداول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25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6397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غلات-آیین کار مصرف بهینه کودهای شیمیایی متداول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26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8659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تعیین جرم حجمی ظاهری(فشرده)-روش آزمون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27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8660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جامد -آزمون الک کردن -روش آزمون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28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8661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کودها-تعیین جرم حجمی ظاهری(آزاد)کودهای ریزدانه-روش آزمون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29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8782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 اندازه گیری جرم حجمی ظاهری(آزاد)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30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9947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جامد و مواد آهکی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 گیری رطوبت به روش وزن سنجی در فشار کاهش یافته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31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9948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-اندازه گیری سرعت جاری شدن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32</w:t>
            </w:r>
          </w:p>
        </w:tc>
        <w:tc>
          <w:tcPr>
            <w:tcW w:w="1957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9949</w:t>
            </w:r>
          </w:p>
        </w:tc>
        <w:tc>
          <w:tcPr>
            <w:tcW w:w="6598" w:type="dxa"/>
            <w:shd w:val="clear" w:color="auto" w:fill="auto"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جامد و مواد آهکی-اندازه گیری رطوبت به روش وزن سنجی در دمای</w:t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 xml:space="preserve"> 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C( 2+105 )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33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13718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 گیری مقدارنیتروژن کل-روش تیتر سنجی بعدازتقطیر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34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13720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 گیری مقدارفسفر-روش وزن سنجی کوینولین فسفومولیبدات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35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13958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مایع - بررسی چشمی اولیه و آماده سازی نمونه ها برای آزمون های فیزیکی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36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13960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مایع - تخلیه هوا از نمونه های سوسپانسیون به وسیله حباب زدایی غشایی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37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14331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 اندازه گیری مقدار پتاسیم محلول در اسید- تهیه محلول آزمون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38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14449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جامد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روش ساده نمونه برداری برای بهرهای کوچک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39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14450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جامد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طرح نمونه برداری برای ارزیابی یک محموله بزرگ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40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14515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و بهسازهای خاک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نمونه نهائی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مراحل عملی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41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14516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جامد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روش آماده سازی نمونه جهت آزمون های شیمیایی و فیزیکی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42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14623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بر پایه نیترات آمونیوم با محتوای نیتروژن بالا- تعیین باقیمانده مواد نفتی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43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14625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تعیین محتوای نیتروژن آمونیاکی در حضور سایر موادی که در ترکیب با هیدروکسید سدیم آمونیاک آزاد می کنند-روش تیترسنجی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44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14626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نمونه برداری از نقاله به روش متوقف-نمودن حرکت تسمه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45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14777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جامد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 گیری زاویه ثابت داخلی توده با سطح افق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46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14778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جامد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تعیین میزان سولفات محلول در اسید معدنی -روش وزن سنجی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47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B329F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15836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 اندازه گیری بور با غلظت کمتر و مساوی%10 به روش اسپکترومتری با استفاده از اچ - آزومتین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48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B329F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15883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و بهسازهای خاک- کودهای اوره آلدئید جامد با رهایش آرام- الزامات عمومی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49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B329F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15884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 اندازه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 xml:space="preserve"> گیری بور، کبالت، مس، آهن، منگنز، مولیبدن و روی با استفاده از اسپکترومتر نشرنوری پلاسمای جفت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 xml:space="preserve"> شده القایی(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ICP-AES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50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15885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- استخراج ریزمغذی‌های محلول در آب موجود در کودها و حذف ترکیبات آلی از عصاره‌های کود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CB3F24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CB3F2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51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15886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تعیین مقدار اوره در کودهای برپایه اوره توسط کروماتوگرافی مایع با کارایی بالا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lastRenderedPageBreak/>
              <w:t>(</w:t>
            </w:r>
            <w:r w:rsidRPr="00CB3F24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HPLC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52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15899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کودها- اندازه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>گیری بور با غلظت بیشتر از  % 10 به روش تیتراسیون اسیدسنجی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53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15900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کودها- اندازه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>گیری مولیبدن با غلظت حداکثر % 10 به روش اسپکترومتری کمپلکس با آمونیم تیوسیانات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CB3F24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CB3F2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54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16514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استخراج فسفات های محلول در اسیدهای معدنی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CB3F24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CB3F2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55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16515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تعیین پتاسیم محلول در آب -آماده سازی محلول مورد آزمون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CB3F24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CB3F2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56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19129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و مواد آهکی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تعیین مقدار خنثی سازی -روش های تیتر سنجی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57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2024F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1-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19343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و مواد آهکی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 گیری کربن دی اکسید -قسمت 1- روشی برای کودهای جامد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58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19349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استخراج فسفر محلول در سیتریک اسید 2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CB3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59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19350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استخراج کل گوگرد موجود به شکل های مختلف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60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2024F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1-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19549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اندازه گیری عوامل کلات کننده -قسمت 1- اندازه گیری 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EDTA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 xml:space="preserve"> ,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DTPA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,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HEEDTA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به روش کروماتوگرافی یونی</w:t>
            </w:r>
          </w:p>
        </w:tc>
      </w:tr>
      <w:tr w:rsidR="00ED4DF3" w:rsidRPr="00940E3A" w:rsidTr="00ED4DF3">
        <w:trPr>
          <w:trHeight w:val="85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61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2024F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2-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19549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 گیری عوامل کلات کننده به روش کروماتوگرافی -قسمت 2- اندازه گیری آهن کلات شده با 0,0-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EDDHA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 و 0,0-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EDDHMA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و 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HBED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به روش کروماتوگرافی زوج یون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62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2024F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3-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19549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2024F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کودها </w:t>
            </w:r>
            <w:r w:rsidRPr="002024FF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024F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اندازه</w:t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</w:r>
            <w:r w:rsidRPr="002024F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گیری</w:t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024F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عوامل</w:t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2024F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شلاته</w:t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 xml:space="preserve"> </w:t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کننده به روش کروماتوگرافی </w:t>
            </w:r>
            <w:r w:rsidRPr="002024FF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—</w:t>
            </w:r>
            <w:r w:rsidRPr="002024F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قسمت</w:t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3: </w:t>
            </w:r>
            <w:r w:rsidRPr="002024F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اندازه</w:t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 xml:space="preserve"> </w:t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گیری</w:t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EDDS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-</w:t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 xml:space="preserve"> [S,S]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به </w:t>
            </w:r>
            <w:r w:rsidRPr="002024FF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>وسیله کروماتوگرافی زوج یون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63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19669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 گیری کلسیم و فرمات در کودهای کلسیمی برگ کاربرد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64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19670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 گیری مقدار سولفات با استفاد از سه روش مختلف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65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19671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 گیری 3- متیل پیرازول (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MP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) با استفاده از کروماتوگرافی مایع با کارایی بالا (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HPLC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)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66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19672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استخراج و اندازه گیری گوگرد عصنری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67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19673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استخراج کلسیم کل ،منیزیم کل ،سدیم کل و گوگرد کل به شکل سولفات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68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19674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 اندازه گیری اشکال مختلف نیتروژن به فرم نیتروژن نیتریکی، آمونیاکی،  اوره ای و سیانامیدی در یک نمونه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69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19675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تعیین ریزی دانه های حاصل از آسیاب کردن (روش خشک)</w:t>
            </w:r>
          </w:p>
        </w:tc>
      </w:tr>
      <w:tr w:rsidR="00ED4DF3" w:rsidRPr="00940E3A" w:rsidTr="00ED4DF3">
        <w:trPr>
          <w:trHeight w:val="85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70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20138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تعیین 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N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-نرمال بوتیل تیوفسفریک اسید تری آمید 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(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NBPT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)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 و 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N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(نرمال پروپیل ) تیوفسفریک اسید تری آمید 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(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NPPT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</w:rPr>
              <w:t>)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-روش کروماتوگرافی مایع با کارایی بالا(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HPLC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) -روش آزمون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71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20542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کودها-اندازه گیری نیتروژن سیانامیدی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72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20543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کودها-اندازه گیری عوامل کلات کننده -اندازه گیری آهن کلات شده با 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EDDHSA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به روش کروماتوگرافی زوج یون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73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20627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کود -اندازه گیری بازدارنده اوره آز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N-n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بوتیل - تیو فسفریک تری آمید (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nbpt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) به روش کروماتوگرافی مایع با کارایی بالا 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HPLC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74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20628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-استخراج کلسیم،منیزیم ،سدیم و گوگرد به شکل سولفات های محلول در آب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75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20629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-استخراج گوگرد محلول در آب -گوگرد به شکل های مختلف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76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20630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تعیین اسپکترومتری بیورت در اوره-روش آزمون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77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20673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جامد -اندازه گیری زاویه سکون استاتیکی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78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20693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2024F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 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تعیین 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)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N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2-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نیتروفنیل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)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فسفریک تری آمید (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NPT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-2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) در اوره و کودهای حاوی اوره با روش کروماتوگرافی مایع با کارایی بالا (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HPLC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) -روش آزمون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79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21013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کودهای کندرهای پوشش دار -اندازه گیری مقدار رهاسازی عناصر غذایی -روش آزمون</w:t>
            </w:r>
          </w:p>
        </w:tc>
      </w:tr>
      <w:tr w:rsidR="00ED4DF3" w:rsidRPr="00940E3A" w:rsidTr="00ED4DF3">
        <w:trPr>
          <w:trHeight w:val="85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80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21014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کودها-اندازه گیری عوامل کلات کننده -اندازه گیری آهن کلات شده با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o,p-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eddha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با استفاده از روش </w:t>
            </w:r>
            <w:r w:rsidRPr="002024F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hplc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فاز معکوس -روش آزمون  کندرهای پوشش دار -اندازه گیری مقدار رهاسازی عناصر غذایی -روش آزمون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81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2024F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1-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21018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 -اندازه گیری مقدار آب (روش های کارل فیشر )قسمت 1- متانول به عنوان ماده عصاره گیر -روش آزمون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82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21019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کودها-تیمار با رزین تبادل کاتیونی برای تعیین مقدار عناصر میکرو کلات شده و جز کلات شده عناصر میکرو - روش آزمون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83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21881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-تعیین نیتروژن کل در کلسیم سیانامید عاری از نیترات -روش آزمون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84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21882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-اندازه گیری مقدار عنصر غذایی میکروکمپلکس شده و جز کمپلکس شده عناصر میکرو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روش آزمون</w:t>
            </w:r>
          </w:p>
        </w:tc>
      </w:tr>
      <w:tr w:rsidR="00ED4DF3" w:rsidRPr="00940E3A" w:rsidTr="00ED4DF3">
        <w:trPr>
          <w:trHeight w:val="570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85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21883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-اندازه گیری یون های کمپلکس شده عناصر میکرو -تشخیص لیگنوسولفونات ها -روش آزمون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86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22010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و بهسازهای خاک -تعیین مقادیر آرسنیک ،کادمیوم ،کروم ،سرب و جیوه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87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22012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-اندازه گیری سدیم استخراج شده به روش اسپکترومتری نشر شعله ای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88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22013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-استخراج فسفر محلول در آمونیم سیترات خنثی</w:t>
            </w:r>
          </w:p>
        </w:tc>
      </w:tr>
      <w:tr w:rsidR="00ED4DF3" w:rsidRPr="00940E3A" w:rsidTr="00ED4DF3">
        <w:trPr>
          <w:trHeight w:val="285"/>
          <w:jc w:val="center"/>
        </w:trPr>
        <w:tc>
          <w:tcPr>
            <w:tcW w:w="671" w:type="dxa"/>
            <w:shd w:val="clear" w:color="auto" w:fill="auto"/>
            <w:noWrap/>
            <w:vAlign w:val="center"/>
          </w:tcPr>
          <w:p w:rsidR="00ED4DF3" w:rsidRPr="00940E3A" w:rsidRDefault="00ED4DF3" w:rsidP="00BD53D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89</w:t>
            </w:r>
          </w:p>
        </w:tc>
        <w:tc>
          <w:tcPr>
            <w:tcW w:w="1957" w:type="dxa"/>
            <w:shd w:val="clear" w:color="auto" w:fill="auto"/>
            <w:noWrap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22014</w:t>
            </w:r>
          </w:p>
        </w:tc>
        <w:tc>
          <w:tcPr>
            <w:tcW w:w="6598" w:type="dxa"/>
            <w:shd w:val="clear" w:color="auto" w:fill="auto"/>
            <w:vAlign w:val="center"/>
            <w:hideMark/>
          </w:tcPr>
          <w:p w:rsidR="00ED4DF3" w:rsidRPr="00940E3A" w:rsidRDefault="00ED4DF3" w:rsidP="00940E3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940E3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 گیری نیتروژن کل در کلسیم سیانامید حاوی نیترات ها</w:t>
            </w:r>
          </w:p>
        </w:tc>
      </w:tr>
    </w:tbl>
    <w:p w:rsidR="00C15E08" w:rsidRDefault="00C15E08">
      <w:pPr>
        <w:rPr>
          <w:rtl/>
        </w:rPr>
      </w:pPr>
    </w:p>
    <w:p w:rsidR="00D12A65" w:rsidRDefault="00D12A65">
      <w:pPr>
        <w:rPr>
          <w:rtl/>
        </w:rPr>
      </w:pPr>
    </w:p>
    <w:p w:rsidR="00D12A65" w:rsidRDefault="00D12A65">
      <w:pPr>
        <w:rPr>
          <w:rtl/>
        </w:rPr>
      </w:pPr>
    </w:p>
    <w:p w:rsidR="00D12A65" w:rsidRDefault="00D12A65">
      <w:pPr>
        <w:rPr>
          <w:rtl/>
        </w:rPr>
      </w:pPr>
    </w:p>
    <w:p w:rsidR="00D12A65" w:rsidRDefault="00D12A65">
      <w:pPr>
        <w:rPr>
          <w:rtl/>
        </w:rPr>
      </w:pPr>
    </w:p>
    <w:p w:rsidR="00D12A65" w:rsidRDefault="00D12A65">
      <w:pPr>
        <w:rPr>
          <w:rtl/>
        </w:rPr>
      </w:pPr>
    </w:p>
    <w:p w:rsidR="00D12A65" w:rsidRDefault="00D12A65">
      <w:pPr>
        <w:rPr>
          <w:rtl/>
        </w:rPr>
      </w:pPr>
    </w:p>
    <w:p w:rsidR="00D12A65" w:rsidRDefault="00D12A65">
      <w:pPr>
        <w:rPr>
          <w:rtl/>
        </w:rPr>
      </w:pPr>
    </w:p>
    <w:p w:rsidR="00D12A65" w:rsidRDefault="00D12A65" w:rsidP="00C502E5">
      <w:pPr>
        <w:jc w:val="center"/>
        <w:rPr>
          <w:b/>
          <w:bCs/>
          <w:sz w:val="28"/>
          <w:szCs w:val="28"/>
          <w:rtl/>
        </w:rPr>
      </w:pPr>
    </w:p>
    <w:p w:rsidR="00ED4DF3" w:rsidRDefault="00ED4DF3" w:rsidP="00D12A65">
      <w:pPr>
        <w:jc w:val="center"/>
        <w:rPr>
          <w:b/>
          <w:bCs/>
          <w:sz w:val="28"/>
          <w:szCs w:val="28"/>
          <w:rtl/>
        </w:rPr>
      </w:pPr>
    </w:p>
    <w:p w:rsidR="00ED4DF3" w:rsidRDefault="00ED4DF3" w:rsidP="00D12A65">
      <w:pPr>
        <w:jc w:val="center"/>
        <w:rPr>
          <w:b/>
          <w:bCs/>
          <w:sz w:val="28"/>
          <w:szCs w:val="28"/>
          <w:rtl/>
        </w:rPr>
      </w:pPr>
    </w:p>
    <w:p w:rsidR="00ED4DF3" w:rsidRDefault="00ED4DF3" w:rsidP="00D12A65">
      <w:pPr>
        <w:jc w:val="center"/>
        <w:rPr>
          <w:b/>
          <w:bCs/>
          <w:sz w:val="28"/>
          <w:szCs w:val="28"/>
          <w:rtl/>
        </w:rPr>
      </w:pPr>
    </w:p>
    <w:p w:rsidR="00ED4DF3" w:rsidRDefault="00ED4DF3" w:rsidP="00D12A65">
      <w:pPr>
        <w:jc w:val="center"/>
        <w:rPr>
          <w:b/>
          <w:bCs/>
          <w:sz w:val="28"/>
          <w:szCs w:val="28"/>
          <w:rtl/>
        </w:rPr>
      </w:pPr>
    </w:p>
    <w:p w:rsidR="00ED4DF3" w:rsidRDefault="00ED4DF3" w:rsidP="00D12A65">
      <w:pPr>
        <w:jc w:val="center"/>
        <w:rPr>
          <w:b/>
          <w:bCs/>
          <w:sz w:val="28"/>
          <w:szCs w:val="28"/>
          <w:rtl/>
        </w:rPr>
      </w:pPr>
    </w:p>
    <w:p w:rsidR="00ED4DF3" w:rsidRDefault="00ED4DF3" w:rsidP="00D12A65">
      <w:pPr>
        <w:jc w:val="center"/>
        <w:rPr>
          <w:b/>
          <w:bCs/>
          <w:sz w:val="28"/>
          <w:szCs w:val="28"/>
          <w:rtl/>
        </w:rPr>
      </w:pPr>
    </w:p>
    <w:p w:rsidR="00ED4DF3" w:rsidRDefault="00ED4DF3" w:rsidP="00D12A65">
      <w:pPr>
        <w:jc w:val="center"/>
        <w:rPr>
          <w:b/>
          <w:bCs/>
          <w:sz w:val="28"/>
          <w:szCs w:val="28"/>
          <w:rtl/>
        </w:rPr>
      </w:pPr>
    </w:p>
    <w:p w:rsidR="00ED4DF3" w:rsidRDefault="00ED4DF3" w:rsidP="00D12A65">
      <w:pPr>
        <w:jc w:val="center"/>
        <w:rPr>
          <w:b/>
          <w:bCs/>
          <w:sz w:val="28"/>
          <w:szCs w:val="28"/>
          <w:rtl/>
        </w:rPr>
      </w:pPr>
    </w:p>
    <w:p w:rsidR="00ED4DF3" w:rsidRDefault="00ED4DF3" w:rsidP="00D12A65">
      <w:pPr>
        <w:jc w:val="center"/>
        <w:rPr>
          <w:b/>
          <w:bCs/>
          <w:sz w:val="28"/>
          <w:szCs w:val="28"/>
          <w:rtl/>
        </w:rPr>
      </w:pPr>
    </w:p>
    <w:p w:rsidR="00ED4DF3" w:rsidRDefault="00ED4DF3" w:rsidP="00D12A65">
      <w:pPr>
        <w:jc w:val="center"/>
        <w:rPr>
          <w:b/>
          <w:bCs/>
          <w:sz w:val="28"/>
          <w:szCs w:val="28"/>
          <w:rtl/>
        </w:rPr>
      </w:pPr>
    </w:p>
    <w:p w:rsidR="00ED4DF3" w:rsidRDefault="00ED4DF3" w:rsidP="00ED4DF3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>
        <w:rPr>
          <w:rFonts w:ascii="IranNastaliq" w:hAnsi="IranNastaliq" w:cs="IranNastaliq" w:hint="cs"/>
          <w:sz w:val="48"/>
          <w:szCs w:val="48"/>
          <w:rtl/>
        </w:rPr>
        <w:t xml:space="preserve">فهرست </w:t>
      </w:r>
      <w:r w:rsidRPr="00B87C41">
        <w:rPr>
          <w:rFonts w:ascii="IranNastaliq" w:hAnsi="IranNastaliq" w:cs="IranNastaliq" w:hint="cs"/>
          <w:sz w:val="48"/>
          <w:szCs w:val="48"/>
          <w:rtl/>
        </w:rPr>
        <w:t>استاندارد های</w:t>
      </w:r>
      <w:r>
        <w:rPr>
          <w:rFonts w:ascii="IranNastaliq" w:hAnsi="IranNastaliq" w:cs="IranNastaliq" w:hint="cs"/>
          <w:sz w:val="48"/>
          <w:szCs w:val="48"/>
          <w:rtl/>
        </w:rPr>
        <w:t xml:space="preserve"> ملی</w:t>
      </w:r>
      <w:r w:rsidRPr="00B87C41">
        <w:rPr>
          <w:rFonts w:ascii="IranNastaliq" w:hAnsi="IranNastaliq" w:cs="IranNastaliq" w:hint="cs"/>
          <w:sz w:val="48"/>
          <w:szCs w:val="48"/>
          <w:rtl/>
        </w:rPr>
        <w:t xml:space="preserve"> در دست تدوین</w:t>
      </w:r>
      <w:r>
        <w:rPr>
          <w:rFonts w:ascii="IranNastaliq" w:hAnsi="IranNastaliq" w:cs="IranNastaliq" w:hint="cs"/>
          <w:sz w:val="48"/>
          <w:szCs w:val="48"/>
          <w:rtl/>
        </w:rPr>
        <w:t xml:space="preserve"> </w:t>
      </w:r>
    </w:p>
    <w:p w:rsidR="00ED4DF3" w:rsidRDefault="00ED4DF3" w:rsidP="00ED4DF3">
      <w:pPr>
        <w:jc w:val="center"/>
        <w:rPr>
          <w:b/>
          <w:bCs/>
          <w:sz w:val="28"/>
          <w:szCs w:val="28"/>
          <w:rtl/>
        </w:rPr>
      </w:pPr>
      <w:r>
        <w:rPr>
          <w:rFonts w:ascii="IranNastaliq" w:hAnsi="IranNastaliq" w:cs="IranNastaliq"/>
          <w:sz w:val="48"/>
          <w:szCs w:val="48"/>
          <w:rtl/>
        </w:rPr>
        <w:t xml:space="preserve">در حوزه </w:t>
      </w:r>
      <w:r>
        <w:rPr>
          <w:rFonts w:ascii="IranNastaliq" w:hAnsi="IranNastaliq" w:cs="IranNastaliq" w:hint="cs"/>
          <w:sz w:val="48"/>
          <w:szCs w:val="48"/>
          <w:rtl/>
        </w:rPr>
        <w:t>کود در سال 1401</w:t>
      </w:r>
    </w:p>
    <w:tbl>
      <w:tblPr>
        <w:bidiVisual/>
        <w:tblW w:w="928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6545"/>
        <w:gridCol w:w="1655"/>
      </w:tblGrid>
      <w:tr w:rsidR="00795389" w:rsidRPr="00056DF7" w:rsidTr="00795389">
        <w:trPr>
          <w:trHeight w:val="555"/>
          <w:jc w:val="center"/>
        </w:trPr>
        <w:tc>
          <w:tcPr>
            <w:tcW w:w="1080" w:type="dxa"/>
            <w:shd w:val="clear" w:color="auto" w:fill="F2DBDB" w:themeFill="accent2" w:themeFillTint="33"/>
            <w:noWrap/>
            <w:vAlign w:val="center"/>
          </w:tcPr>
          <w:p w:rsidR="00795389" w:rsidRPr="00056DF7" w:rsidRDefault="00795389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545" w:type="dxa"/>
            <w:shd w:val="clear" w:color="auto" w:fill="F2DBDB" w:themeFill="accent2" w:themeFillTint="33"/>
            <w:vAlign w:val="center"/>
          </w:tcPr>
          <w:p w:rsidR="00795389" w:rsidRPr="00056DF7" w:rsidRDefault="00795389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 ملی</w:t>
            </w:r>
          </w:p>
        </w:tc>
        <w:tc>
          <w:tcPr>
            <w:tcW w:w="1655" w:type="dxa"/>
            <w:shd w:val="clear" w:color="auto" w:fill="F2DBDB" w:themeFill="accent2" w:themeFillTint="33"/>
          </w:tcPr>
          <w:p w:rsidR="00795389" w:rsidRDefault="00795389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وضعیت</w:t>
            </w:r>
          </w:p>
        </w:tc>
      </w:tr>
      <w:tr w:rsidR="00795389" w:rsidRPr="00056DF7" w:rsidTr="00795389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795389" w:rsidRPr="00795389" w:rsidRDefault="00795389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6545" w:type="dxa"/>
            <w:shd w:val="clear" w:color="auto" w:fill="auto"/>
            <w:vAlign w:val="center"/>
          </w:tcPr>
          <w:p w:rsidR="00795389" w:rsidRPr="00795389" w:rsidRDefault="00795389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و بهسازها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خاک- کود ترک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795389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ب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- الزامات کل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</w:p>
        </w:tc>
        <w:tc>
          <w:tcPr>
            <w:tcW w:w="1655" w:type="dxa"/>
          </w:tcPr>
          <w:p w:rsidR="00795389" w:rsidRPr="00795389" w:rsidRDefault="00795389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جدید</w:t>
            </w:r>
          </w:p>
        </w:tc>
      </w:tr>
      <w:tr w:rsidR="00795389" w:rsidRPr="00056DF7" w:rsidTr="00795389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795389" w:rsidRPr="00795389" w:rsidRDefault="00795389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6545" w:type="dxa"/>
            <w:shd w:val="clear" w:color="auto" w:fill="auto"/>
            <w:vAlign w:val="center"/>
          </w:tcPr>
          <w:p w:rsidR="00795389" w:rsidRPr="00795389" w:rsidRDefault="00795389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کودها، بهسازها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خاک و مواد مف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795389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د</w:t>
            </w: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- طبقه بند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</w:p>
        </w:tc>
        <w:tc>
          <w:tcPr>
            <w:tcW w:w="1655" w:type="dxa"/>
          </w:tcPr>
          <w:p w:rsidR="00795389" w:rsidRPr="00795389" w:rsidRDefault="00795389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تجدید نظر استاندارد ملی 5284</w:t>
            </w:r>
          </w:p>
        </w:tc>
      </w:tr>
      <w:tr w:rsidR="00795389" w:rsidTr="00795389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795389" w:rsidRPr="00795389" w:rsidRDefault="00795389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6545" w:type="dxa"/>
            <w:shd w:val="clear" w:color="auto" w:fill="auto"/>
            <w:vAlign w:val="center"/>
          </w:tcPr>
          <w:p w:rsidR="00795389" w:rsidRPr="00795389" w:rsidRDefault="00795389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 پتاس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795389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م</w:t>
            </w: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سولفات- و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795389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ژگ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ها و روشها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آزمون</w:t>
            </w:r>
          </w:p>
        </w:tc>
        <w:tc>
          <w:tcPr>
            <w:tcW w:w="1655" w:type="dxa"/>
          </w:tcPr>
          <w:p w:rsidR="00795389" w:rsidRPr="00795389" w:rsidRDefault="00795389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تجد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795389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د</w:t>
            </w: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نظر استاندارد مل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 128</w:t>
            </w:r>
          </w:p>
        </w:tc>
      </w:tr>
      <w:tr w:rsidR="00795389" w:rsidTr="00795389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795389" w:rsidRPr="00795389" w:rsidRDefault="00795389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6545" w:type="dxa"/>
            <w:shd w:val="clear" w:color="auto" w:fill="auto"/>
            <w:vAlign w:val="center"/>
          </w:tcPr>
          <w:p w:rsidR="00795389" w:rsidRPr="00795389" w:rsidRDefault="00795389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تعیین مقدار آب (رطوبت)، مقدار خاکستر و مواد آلی در پیت و سایر خاکهای آلی</w:t>
            </w:r>
          </w:p>
        </w:tc>
        <w:tc>
          <w:tcPr>
            <w:tcW w:w="1655" w:type="dxa"/>
          </w:tcPr>
          <w:p w:rsidR="00795389" w:rsidRPr="00795389" w:rsidRDefault="00795389" w:rsidP="000358D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تجد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795389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د</w:t>
            </w: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نظر استاندارد مل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  13084</w:t>
            </w:r>
          </w:p>
        </w:tc>
      </w:tr>
      <w:tr w:rsidR="00795389" w:rsidTr="00795389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795389" w:rsidRPr="00795389" w:rsidRDefault="00795389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6545" w:type="dxa"/>
            <w:shd w:val="clear" w:color="auto" w:fill="auto"/>
            <w:vAlign w:val="center"/>
          </w:tcPr>
          <w:p w:rsidR="00795389" w:rsidRPr="00795389" w:rsidRDefault="00795389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و بهسازهای خاک- اصلاح کننده های</w:t>
            </w: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795389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معدنی خاک - تعیین مقدار کل کلسیم و منیزیم</w:t>
            </w:r>
          </w:p>
        </w:tc>
        <w:tc>
          <w:tcPr>
            <w:tcW w:w="1655" w:type="dxa"/>
          </w:tcPr>
          <w:p w:rsidR="00795389" w:rsidRPr="00795389" w:rsidRDefault="00795389" w:rsidP="000358D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79538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جدید</w:t>
            </w:r>
          </w:p>
        </w:tc>
      </w:tr>
    </w:tbl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D12A65" w:rsidRDefault="00D12A65">
      <w:pPr>
        <w:rPr>
          <w:rtl/>
        </w:rPr>
      </w:pPr>
    </w:p>
    <w:p w:rsidR="00D12A65" w:rsidRDefault="00D12A65">
      <w:pPr>
        <w:rPr>
          <w:rtl/>
        </w:rPr>
      </w:pPr>
    </w:p>
    <w:p w:rsidR="00D12A65" w:rsidRDefault="00D12A65">
      <w:pPr>
        <w:rPr>
          <w:rtl/>
        </w:rPr>
      </w:pPr>
    </w:p>
    <w:p w:rsidR="00D12A65" w:rsidRDefault="00D12A65">
      <w:pPr>
        <w:rPr>
          <w:rtl/>
        </w:rPr>
      </w:pPr>
    </w:p>
    <w:p w:rsidR="008B6AD9" w:rsidRPr="000E3310" w:rsidRDefault="008B6AD9" w:rsidP="000E3310">
      <w:pPr>
        <w:spacing w:after="120" w:line="240" w:lineRule="auto"/>
        <w:contextualSpacing/>
        <w:jc w:val="center"/>
        <w:rPr>
          <w:rFonts w:ascii="IranNastaliq" w:hAnsi="IranNastaliq" w:cs="IranNastaliq"/>
          <w:sz w:val="48"/>
          <w:szCs w:val="48"/>
          <w:rtl/>
        </w:rPr>
      </w:pPr>
      <w:r w:rsidRPr="000E3310">
        <w:rPr>
          <w:rFonts w:ascii="IranNastaliq" w:hAnsi="IranNastaliq" w:cs="IranNastaliq"/>
          <w:sz w:val="48"/>
          <w:szCs w:val="48"/>
          <w:rtl/>
        </w:rPr>
        <w:t>فهرست استاندارد</w:t>
      </w:r>
      <w:r w:rsidRPr="000E3310">
        <w:rPr>
          <w:rFonts w:ascii="IranNastaliq" w:hAnsi="IranNastaliq" w:cs="IranNastaliq"/>
          <w:sz w:val="48"/>
          <w:szCs w:val="48"/>
          <w:rtl/>
        </w:rPr>
        <w:softHyphen/>
        <w:t>های ملی تدوین شده</w:t>
      </w:r>
    </w:p>
    <w:p w:rsidR="008B6AD9" w:rsidRPr="000E3310" w:rsidRDefault="008B6AD9" w:rsidP="000E3310">
      <w:pPr>
        <w:spacing w:after="120" w:line="240" w:lineRule="auto"/>
        <w:contextualSpacing/>
        <w:jc w:val="center"/>
        <w:rPr>
          <w:rFonts w:ascii="IranNastaliq" w:hAnsi="IranNastaliq" w:cs="IranNastaliq"/>
          <w:sz w:val="48"/>
          <w:szCs w:val="48"/>
          <w:rtl/>
        </w:rPr>
      </w:pPr>
      <w:r w:rsidRPr="000E3310">
        <w:rPr>
          <w:rFonts w:ascii="IranNastaliq" w:hAnsi="IranNastaliq" w:cs="IranNastaliq"/>
          <w:sz w:val="48"/>
          <w:szCs w:val="48"/>
          <w:rtl/>
        </w:rPr>
        <w:t xml:space="preserve"> در حوزه </w:t>
      </w:r>
      <w:r w:rsidRPr="000E3310">
        <w:rPr>
          <w:rFonts w:ascii="IranNastaliq" w:hAnsi="IranNastaliq" w:cs="IranNastaliq" w:hint="cs"/>
          <w:sz w:val="48"/>
          <w:szCs w:val="48"/>
          <w:rtl/>
        </w:rPr>
        <w:t>کمپوست</w:t>
      </w: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tbl>
      <w:tblPr>
        <w:bidiVisual/>
        <w:tblW w:w="9102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001"/>
        <w:gridCol w:w="6394"/>
      </w:tblGrid>
      <w:tr w:rsidR="00FF3634" w:rsidRPr="00F81C6E" w:rsidTr="000D5BF3">
        <w:trPr>
          <w:trHeight w:val="285"/>
          <w:jc w:val="center"/>
        </w:trPr>
        <w:tc>
          <w:tcPr>
            <w:tcW w:w="9102" w:type="dxa"/>
            <w:gridSpan w:val="3"/>
            <w:shd w:val="clear" w:color="auto" w:fill="F2DBDB" w:themeFill="accent2" w:themeFillTint="33"/>
            <w:noWrap/>
            <w:vAlign w:val="center"/>
          </w:tcPr>
          <w:p w:rsidR="00FF3634" w:rsidRPr="00F81C6E" w:rsidRDefault="00BF78C9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استانداردهای ملی تدوین شده در حوزه کمپوست</w:t>
            </w:r>
          </w:p>
        </w:tc>
      </w:tr>
      <w:tr w:rsidR="00FF3634" w:rsidRPr="00F81C6E" w:rsidTr="00FF3634">
        <w:trPr>
          <w:trHeight w:val="285"/>
          <w:jc w:val="center"/>
        </w:trPr>
        <w:tc>
          <w:tcPr>
            <w:tcW w:w="707" w:type="dxa"/>
            <w:shd w:val="clear" w:color="auto" w:fill="F2DBDB" w:themeFill="accent2" w:themeFillTint="33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2001" w:type="dxa"/>
            <w:shd w:val="clear" w:color="auto" w:fill="F2DBDB" w:themeFill="accent2" w:themeFillTint="33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شماره استاندارد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ملی</w:t>
            </w:r>
          </w:p>
        </w:tc>
        <w:tc>
          <w:tcPr>
            <w:tcW w:w="6394" w:type="dxa"/>
            <w:shd w:val="clear" w:color="auto" w:fill="F2DBDB" w:themeFill="accent2" w:themeFillTint="33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 ملی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10716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کمپوست-ویژگیهای فیزیکی و شیمیایی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12193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پلاستیک های قابل تبدیل به کمپوست -ویژگی ها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کمپوست - نمونه برداری و روشهای آزمون فیزیکی و شیمیایی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13321-1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کمپوست - ویژگیهای میکروبی و روش های آزمون- قسمت 1- ویژگیهای عمومی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13321-2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کمپوست - ویژگیهای میکروبی و روش های آزمون- قسمت 2-ویژگیها و روشهای آزمون سالمونلا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13321-3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کمپوست - ویژگیهای میکروبی و روش های آزمون- قسمت 3-ویژگیها و روشهای آزمون کلی فرم های مدفوعی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13724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کرم پوسال(ورمی کمپوست)-ویژگی های فیزیکی و شیمیایی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14389-1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تعیین حد زیست تخریب پذیری هوازی مواد پلاستیکی تحت شرایط کنترل شده کمپوست -به روش تجزیه کربن دی اکسید آزاد شده -قسمت 1- روش کلی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14389-2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تعیین حد زیست تخریب پذیری هوازی مواد پلاستیکی تحت شرایط کمپوست شدن کنترل شده قسمت 2- اندازه گیری کربن دی اکسید تولید شده در آزمونی با مقیاس آزمایشگاهی به روش وزن سنجی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15805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اندازه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 xml:space="preserve"> گیری تجزیه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 xml:space="preserve"> پذیری زیستی مواد در معرض شرایط کمپوست 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>سازی مزوفیلی با روش تنفس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>سنجی برای پسماند جامد شهری آلی با تفکیک از مبدأ- روش آزمون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16597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کمپوست پرورش قارچ خوراکی دکمه ای -</w:t>
            </w: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ویژگیها و روشهای آزمون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17181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پلاستیک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 xml:space="preserve"> ها- بر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>چسب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 xml:space="preserve"> گذاری اقلام نهایی حاوی پلاستیک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 xml:space="preserve"> ها و پلیمر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 xml:space="preserve">ها به 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>شکل پوشش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 xml:space="preserve"> ها یا افزودنی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 xml:space="preserve"> های همراه با کاغذ و دیگر زیر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>آیند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>های طراحی شده برای کمپوست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 xml:space="preserve"> سازی هوازی در تأسیسات شهری یا صنعتی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17189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بسته بندی -</w:t>
            </w: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ارزیابی زیست تخریب پذیری هوازی نهایی و تجزیه مواد بسته بندی تحت شرایط کنترل شده فرایند کمپوست سازی- روش تجزیه دی اکسید کربن آزاد شده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17190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بسته بندی -</w:t>
            </w: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آزمون های ارزیابی تجزیه مواد بسته بندی تحت شرایط معین کمپوست سازی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17828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بسته بندی -</w:t>
            </w: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ارزیابی مقدماتی فروپاشی مواد بسته بندی تحت شرایط مشابه کمپوست سازی در مقیاس آزمایشگاهی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18162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تعیین پایداری کمپوست با اندازه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softHyphen/>
              <w:t xml:space="preserve"> گیری مصرف اکسیژن- روش آزمون</w:t>
            </w:r>
          </w:p>
        </w:tc>
      </w:tr>
      <w:tr w:rsidR="00FF3634" w:rsidRPr="00F81C6E" w:rsidTr="00FF3634">
        <w:trPr>
          <w:trHeight w:val="360"/>
          <w:jc w:val="center"/>
        </w:trPr>
        <w:tc>
          <w:tcPr>
            <w:tcW w:w="707" w:type="dxa"/>
            <w:shd w:val="clear" w:color="auto" w:fill="auto"/>
            <w:noWrap/>
            <w:vAlign w:val="center"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2001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21021-2</w:t>
            </w:r>
          </w:p>
        </w:tc>
        <w:tc>
          <w:tcPr>
            <w:tcW w:w="6394" w:type="dxa"/>
            <w:shd w:val="clear" w:color="auto" w:fill="auto"/>
            <w:noWrap/>
            <w:vAlign w:val="center"/>
            <w:hideMark/>
          </w:tcPr>
          <w:p w:rsidR="00FF3634" w:rsidRPr="00F81C6E" w:rsidRDefault="00FF3634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بهسازهای خاک و محیط های رشد-</w:t>
            </w: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تعیین فعالیت بیولوژیکی هوازی قسمت 2-آزمون خود گرمایشی برای کمپوست -</w:t>
            </w:r>
            <w:r w:rsidRPr="00F81C6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F81C6E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روش آزمون</w:t>
            </w:r>
          </w:p>
        </w:tc>
      </w:tr>
    </w:tbl>
    <w:p w:rsidR="008848DE" w:rsidRDefault="008848DE">
      <w:pPr>
        <w:rPr>
          <w:rtl/>
        </w:rPr>
      </w:pPr>
    </w:p>
    <w:p w:rsidR="00220E9E" w:rsidRDefault="00220E9E">
      <w:pPr>
        <w:rPr>
          <w:rtl/>
        </w:rPr>
      </w:pPr>
    </w:p>
    <w:p w:rsidR="00220E9E" w:rsidRDefault="00220E9E">
      <w:pPr>
        <w:rPr>
          <w:rtl/>
        </w:rPr>
      </w:pPr>
    </w:p>
    <w:p w:rsidR="00220E9E" w:rsidRDefault="00220E9E">
      <w:pPr>
        <w:rPr>
          <w:rtl/>
        </w:rPr>
      </w:pPr>
    </w:p>
    <w:p w:rsidR="00220E9E" w:rsidRDefault="00220E9E">
      <w:pPr>
        <w:rPr>
          <w:rtl/>
        </w:rPr>
      </w:pPr>
    </w:p>
    <w:p w:rsidR="00220E9E" w:rsidRDefault="00220E9E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BF78C9" w:rsidRDefault="00BF78C9" w:rsidP="00BF78C9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BF78C9" w:rsidRDefault="00BF78C9" w:rsidP="00BF78C9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>
        <w:rPr>
          <w:rFonts w:ascii="IranNastaliq" w:hAnsi="IranNastaliq" w:cs="IranNastaliq" w:hint="cs"/>
          <w:sz w:val="48"/>
          <w:szCs w:val="48"/>
          <w:rtl/>
        </w:rPr>
        <w:t xml:space="preserve">فهرست </w:t>
      </w:r>
      <w:r w:rsidRPr="00B87C41">
        <w:rPr>
          <w:rFonts w:ascii="IranNastaliq" w:hAnsi="IranNastaliq" w:cs="IranNastaliq" w:hint="cs"/>
          <w:sz w:val="48"/>
          <w:szCs w:val="48"/>
          <w:rtl/>
        </w:rPr>
        <w:t>استاندارد های</w:t>
      </w:r>
      <w:r>
        <w:rPr>
          <w:rFonts w:ascii="IranNastaliq" w:hAnsi="IranNastaliq" w:cs="IranNastaliq" w:hint="cs"/>
          <w:sz w:val="48"/>
          <w:szCs w:val="48"/>
          <w:rtl/>
        </w:rPr>
        <w:t xml:space="preserve"> ملی</w:t>
      </w:r>
      <w:r w:rsidRPr="00B87C41">
        <w:rPr>
          <w:rFonts w:ascii="IranNastaliq" w:hAnsi="IranNastaliq" w:cs="IranNastaliq" w:hint="cs"/>
          <w:sz w:val="48"/>
          <w:szCs w:val="48"/>
          <w:rtl/>
        </w:rPr>
        <w:t xml:space="preserve"> در دست تدوین</w:t>
      </w:r>
      <w:r>
        <w:rPr>
          <w:rFonts w:ascii="IranNastaliq" w:hAnsi="IranNastaliq" w:cs="IranNastaliq" w:hint="cs"/>
          <w:sz w:val="48"/>
          <w:szCs w:val="48"/>
          <w:rtl/>
        </w:rPr>
        <w:t xml:space="preserve"> </w:t>
      </w:r>
    </w:p>
    <w:p w:rsidR="00BF78C9" w:rsidRPr="00B87C41" w:rsidRDefault="00BF78C9" w:rsidP="00BF78C9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>
        <w:rPr>
          <w:rFonts w:ascii="IranNastaliq" w:hAnsi="IranNastaliq" w:cs="IranNastaliq"/>
          <w:sz w:val="48"/>
          <w:szCs w:val="48"/>
          <w:rtl/>
        </w:rPr>
        <w:t xml:space="preserve">در حوزه </w:t>
      </w:r>
      <w:r>
        <w:rPr>
          <w:rFonts w:ascii="IranNastaliq" w:hAnsi="IranNastaliq" w:cs="IranNastaliq" w:hint="cs"/>
          <w:sz w:val="48"/>
          <w:szCs w:val="48"/>
          <w:rtl/>
        </w:rPr>
        <w:t>کمپوست در سال 1401</w:t>
      </w:r>
    </w:p>
    <w:tbl>
      <w:tblPr>
        <w:bidiVisual/>
        <w:tblW w:w="928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6702"/>
        <w:gridCol w:w="1498"/>
      </w:tblGrid>
      <w:tr w:rsidR="00BF78C9" w:rsidRPr="00056DF7" w:rsidTr="000D5BF3">
        <w:trPr>
          <w:trHeight w:val="555"/>
          <w:jc w:val="center"/>
        </w:trPr>
        <w:tc>
          <w:tcPr>
            <w:tcW w:w="1080" w:type="dxa"/>
            <w:shd w:val="clear" w:color="auto" w:fill="F2DBDB" w:themeFill="accent2" w:themeFillTint="33"/>
            <w:noWrap/>
            <w:vAlign w:val="center"/>
          </w:tcPr>
          <w:p w:rsidR="00BF78C9" w:rsidRPr="00056DF7" w:rsidRDefault="00BF78C9" w:rsidP="000D5BF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702" w:type="dxa"/>
            <w:shd w:val="clear" w:color="auto" w:fill="F2DBDB" w:themeFill="accent2" w:themeFillTint="33"/>
            <w:vAlign w:val="center"/>
          </w:tcPr>
          <w:p w:rsidR="00BF78C9" w:rsidRPr="00056DF7" w:rsidRDefault="00BF78C9" w:rsidP="000D5BF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 ملی</w:t>
            </w:r>
          </w:p>
        </w:tc>
        <w:tc>
          <w:tcPr>
            <w:tcW w:w="1498" w:type="dxa"/>
            <w:shd w:val="clear" w:color="auto" w:fill="F2DBDB" w:themeFill="accent2" w:themeFillTint="33"/>
          </w:tcPr>
          <w:p w:rsidR="00BF78C9" w:rsidRDefault="00BF78C9" w:rsidP="000D5BF3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وضعیت</w:t>
            </w:r>
          </w:p>
        </w:tc>
      </w:tr>
      <w:tr w:rsidR="00BF78C9" w:rsidRPr="00056DF7" w:rsidTr="000D5BF3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BF78C9" w:rsidRPr="00B87C41" w:rsidRDefault="00BF78C9" w:rsidP="000D5BF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6702" w:type="dxa"/>
            <w:shd w:val="clear" w:color="auto" w:fill="auto"/>
            <w:vAlign w:val="center"/>
          </w:tcPr>
          <w:p w:rsidR="00BF78C9" w:rsidRPr="00B87C41" w:rsidRDefault="00BF78C9" w:rsidP="000D5BF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hd w:val="clear" w:color="auto" w:fill="FFFFFF"/>
                <w:rtl/>
              </w:rPr>
              <w:t>کمپوست-ویژگی های فیزیکی و شیمیایی</w:t>
            </w:r>
          </w:p>
        </w:tc>
        <w:tc>
          <w:tcPr>
            <w:tcW w:w="1498" w:type="dxa"/>
          </w:tcPr>
          <w:p w:rsidR="00BF78C9" w:rsidRPr="00B87C41" w:rsidRDefault="00BF78C9" w:rsidP="000D5BF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تجدیدنظر 10716</w:t>
            </w:r>
          </w:p>
        </w:tc>
      </w:tr>
      <w:tr w:rsidR="00BF78C9" w:rsidRPr="00056DF7" w:rsidTr="000D5BF3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BF78C9" w:rsidRPr="00B87C41" w:rsidRDefault="00BF78C9" w:rsidP="000D5BF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6702" w:type="dxa"/>
            <w:shd w:val="clear" w:color="auto" w:fill="auto"/>
            <w:vAlign w:val="center"/>
          </w:tcPr>
          <w:p w:rsidR="00BF78C9" w:rsidRPr="00B87C41" w:rsidRDefault="00BF78C9" w:rsidP="000D5BF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/>
                <w:shd w:val="clear" w:color="auto" w:fill="FFFFFF"/>
              </w:rPr>
              <w:t> </w:t>
            </w:r>
            <w:r>
              <w:rPr>
                <w:rFonts w:cs="B Nazanin" w:hint="cs"/>
                <w:color w:val="000000"/>
                <w:shd w:val="clear" w:color="auto" w:fill="FFFFFF"/>
                <w:rtl/>
              </w:rPr>
              <w:t>کمپوست - نمونه برداری و روش های آزمون فیزیکی و شیمیایی</w:t>
            </w:r>
          </w:p>
        </w:tc>
        <w:tc>
          <w:tcPr>
            <w:tcW w:w="1498" w:type="dxa"/>
          </w:tcPr>
          <w:p w:rsidR="00BF78C9" w:rsidRPr="00B87C41" w:rsidRDefault="00BF78C9" w:rsidP="000D5BF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تجدیدنظر 13320</w:t>
            </w:r>
          </w:p>
        </w:tc>
      </w:tr>
    </w:tbl>
    <w:p w:rsidR="00BF78C9" w:rsidRDefault="00BF78C9" w:rsidP="008B6AD9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BF78C9" w:rsidRDefault="00BF78C9" w:rsidP="008B6AD9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BF78C9" w:rsidRDefault="00BF78C9" w:rsidP="008B6AD9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BF78C9" w:rsidRDefault="00BF78C9" w:rsidP="008B6AD9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BF78C9" w:rsidRDefault="00BF78C9" w:rsidP="008B6AD9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BF78C9" w:rsidRDefault="00BF78C9" w:rsidP="008B6AD9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8B6AD9" w:rsidRPr="001411B0" w:rsidRDefault="008B6AD9" w:rsidP="008B6AD9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 w:rsidRPr="001411B0">
        <w:rPr>
          <w:rFonts w:ascii="IranNastaliq" w:hAnsi="IranNastaliq" w:cs="IranNastaliq"/>
          <w:sz w:val="48"/>
          <w:szCs w:val="48"/>
          <w:rtl/>
        </w:rPr>
        <w:t>فهرست استاندارد</w:t>
      </w:r>
      <w:r w:rsidRPr="001411B0">
        <w:rPr>
          <w:rFonts w:ascii="IranNastaliq" w:hAnsi="IranNastaliq" w:cs="IranNastaliq"/>
          <w:sz w:val="48"/>
          <w:szCs w:val="48"/>
          <w:rtl/>
        </w:rPr>
        <w:softHyphen/>
        <w:t>های ملی تدوین شده</w:t>
      </w:r>
    </w:p>
    <w:p w:rsidR="008B6AD9" w:rsidRPr="001411B0" w:rsidRDefault="008B6AD9" w:rsidP="008B6AD9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 w:rsidRPr="001411B0">
        <w:rPr>
          <w:rFonts w:ascii="IranNastaliq" w:hAnsi="IranNastaliq" w:cs="IranNastaliq"/>
          <w:sz w:val="48"/>
          <w:szCs w:val="48"/>
          <w:rtl/>
        </w:rPr>
        <w:t xml:space="preserve"> در حوزه </w:t>
      </w:r>
      <w:r>
        <w:rPr>
          <w:rFonts w:ascii="IranNastaliq" w:hAnsi="IranNastaliq" w:cs="IranNastaliq" w:hint="cs"/>
          <w:sz w:val="48"/>
          <w:szCs w:val="48"/>
          <w:rtl/>
        </w:rPr>
        <w:t>آفت کش</w:t>
      </w:r>
      <w:r>
        <w:rPr>
          <w:rFonts w:ascii="IranNastaliq" w:hAnsi="IranNastaliq" w:cs="IranNastaliq"/>
          <w:sz w:val="48"/>
          <w:szCs w:val="48"/>
          <w:rtl/>
        </w:rPr>
        <w:softHyphen/>
      </w:r>
      <w:r>
        <w:rPr>
          <w:rFonts w:ascii="IranNastaliq" w:hAnsi="IranNastaliq" w:cs="IranNastaliq" w:hint="cs"/>
          <w:sz w:val="48"/>
          <w:szCs w:val="48"/>
          <w:rtl/>
        </w:rPr>
        <w:t>ها</w:t>
      </w:r>
      <w:r w:rsidR="000D5BF3">
        <w:rPr>
          <w:rFonts w:ascii="IranNastaliq" w:hAnsi="IranNastaliq" w:cs="IranNastaliq" w:hint="cs"/>
          <w:sz w:val="48"/>
          <w:szCs w:val="48"/>
          <w:rtl/>
        </w:rPr>
        <w:t xml:space="preserve"> و سموم</w:t>
      </w: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p w:rsidR="000D5BF3" w:rsidRDefault="000D5BF3">
      <w:pPr>
        <w:rPr>
          <w:rtl/>
        </w:rPr>
      </w:pPr>
    </w:p>
    <w:p w:rsidR="000D5BF3" w:rsidRDefault="000D5BF3">
      <w:pPr>
        <w:rPr>
          <w:rtl/>
        </w:rPr>
      </w:pPr>
    </w:p>
    <w:p w:rsidR="008B6AD9" w:rsidRDefault="008B6AD9">
      <w:pPr>
        <w:rPr>
          <w:rtl/>
        </w:rPr>
      </w:pPr>
    </w:p>
    <w:p w:rsidR="008B6AD9" w:rsidRDefault="008B6AD9">
      <w:pPr>
        <w:rPr>
          <w:rtl/>
        </w:rPr>
      </w:pPr>
    </w:p>
    <w:tbl>
      <w:tblPr>
        <w:bidiVisual/>
        <w:tblW w:w="0" w:type="auto"/>
        <w:jc w:val="center"/>
        <w:tblInd w:w="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7"/>
        <w:gridCol w:w="2209"/>
        <w:gridCol w:w="6053"/>
      </w:tblGrid>
      <w:tr w:rsidR="000D5BF3" w:rsidRPr="00220E9E" w:rsidTr="000D5BF3">
        <w:trPr>
          <w:trHeight w:val="548"/>
          <w:tblHeader/>
          <w:jc w:val="center"/>
        </w:trPr>
        <w:tc>
          <w:tcPr>
            <w:tcW w:w="8989" w:type="dxa"/>
            <w:gridSpan w:val="3"/>
            <w:shd w:val="clear" w:color="auto" w:fill="F2DBDB" w:themeFill="accent2" w:themeFillTint="33"/>
            <w:noWrap/>
            <w:vAlign w:val="center"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استانداردهای ملی تدوین شده در حوزه آفت کش ها و سموم</w:t>
            </w:r>
          </w:p>
        </w:tc>
      </w:tr>
      <w:tr w:rsidR="000D5BF3" w:rsidRPr="00220E9E" w:rsidTr="000D5BF3">
        <w:trPr>
          <w:trHeight w:val="548"/>
          <w:tblHeader/>
          <w:jc w:val="center"/>
        </w:trPr>
        <w:tc>
          <w:tcPr>
            <w:tcW w:w="727" w:type="dxa"/>
            <w:shd w:val="clear" w:color="auto" w:fill="F2DBDB" w:themeFill="accent2" w:themeFillTint="33"/>
            <w:noWrap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2209" w:type="dxa"/>
            <w:shd w:val="clear" w:color="auto" w:fill="F2DBDB" w:themeFill="accent2" w:themeFillTint="33"/>
            <w:noWrap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شماره استاندارد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ملی</w:t>
            </w:r>
          </w:p>
        </w:tc>
        <w:tc>
          <w:tcPr>
            <w:tcW w:w="6053" w:type="dxa"/>
            <w:shd w:val="clear" w:color="auto" w:fill="F2DBDB" w:themeFill="accent2" w:themeFillTint="33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 ملی</w:t>
            </w:r>
          </w:p>
        </w:tc>
      </w:tr>
      <w:tr w:rsidR="000D5BF3" w:rsidRPr="00443EF4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443EF4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43EF4">
              <w:rPr>
                <w:rFonts w:ascii="Arial" w:eastAsia="Times New Roman" w:hAnsi="Arial" w:cs="B Nazanin" w:hint="cs"/>
                <w:sz w:val="24"/>
                <w:szCs w:val="24"/>
              </w:rPr>
              <w:t>153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443EF4" w:rsidRDefault="000D5BF3" w:rsidP="00B0036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43EF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443EF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443EF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تری کلروفون تکنیکال -ویژگیها وروشهای آزمون(بازنگری)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297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اندازه گیری آب به روش دین استارک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3712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کار آفت زدائی حبوبات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4694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ها-آلومینیم فسفید-ویژگیها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4695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آئین کار آفت زدایی فرآورده‏های کشاورزی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4995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 -پروپکسور-ویژگیها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4996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ها-پروپکسور-روش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5060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واژه نامه مانده آفت کش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5506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موش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ها- برودیفاکوم- ویژگی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5818-1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شیر و فراورده های آن - اندازه گیری مانده ترکیبات آلی کلره (آفت کشها ) - قسمت 1- ملاحظات کلی و روشهای استخراج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5953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کشها -لیندین گردهای تر شونده(وتابل )ویژگیها و روشهای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5956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کشها-دیازینون تکنیکال- روشهای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5958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کشها-تری کلروفون-گردهای قابل حل در آب-ویژگیها و روشهای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6349-4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کشها- مرز بیشینه مانده آفت کشها در فرآورده های دامی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6879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 بوتاکلر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6880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ها-اتیون تکنیکال -ویژگیها و روشهای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6881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حشره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کلرپیریفوس اتیل- ویژگی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 و روش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6882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 ـ واژه نامه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7045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خوراک دام و طیور </w:t>
            </w:r>
            <w:r w:rsidRPr="00220E9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اندازه گیری مانده آفت کش های آلی کلره به روش کروماتوگرافی گازی - 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7340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توتون و فرآورده آن </w:t>
            </w:r>
            <w:r w:rsidRPr="00220E9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تعیین مقدار باقیمانده آفت کش های دی تیوکاربامات  به روش اسپکترومتری (طیف سنجی) جذب ملکولی - 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7894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0D5BF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آفت‌کش‌ها و سایر ترکیبات شیمیایی کشاورزی 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-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نام‌های عمومی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7895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8B6AD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آفت‌کش‌ها  - اسامی بدون نیاز به نام‌های عمومی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7896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8B6AD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آفت‌کش‌ها و سایر ترکیبات شیمیایی کشاورزی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br/>
              <w:t>اصول انتخاب نام‌های عمومی</w:t>
            </w:r>
          </w:p>
        </w:tc>
      </w:tr>
      <w:tr w:rsidR="000D5BF3" w:rsidRPr="00220E9E" w:rsidTr="000D5BF3">
        <w:trPr>
          <w:trHeight w:val="791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8262-1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FC460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کشها-اندازه گیری میزان مانده آفت کشها و بی فنیلهای چند کلردار در غذاهای حاوی چربی-قسمت اول:کلیات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8262-2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FC460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کشها-اندازه گیری میزان مانده آفت کشها و بی فنیلهای چند کلردار در غذاهای حاوی چربی-قسمت دوم :استخراج چربی،آفت کشها و بی فنیلهای چند کلردار، تعیین میزان چربی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8262-3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0D5BF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کشها-اندازه گیری میزان مانده آفت کشها و بی فنیلهای چند کلردار در غذاهای حاوی چربی-قسمت سوم:روشهای تصفیهآفت کشها-اندازه گیری میزان مانده آفت کشها و بی فنیلهای چند کلردار در غذاهای حاوی چربی-قسمت سوم:روشهای تصفیه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8262-4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آفت کشها-اندازه گیری میزان مانده آفت کشها و بی فنیلهای چند کلردار در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>غذاهای حاوی چربی-قسمت چهارم:اندازه گیری،آزمونهای تاییدی و سایر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>28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8366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کشها-تعیین باقیمانده در محصولات کشاورزی و دامی-روش های نمونه برداری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9037-1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ها-روش چند مانده ای برای اندازه گیری میزان مانده آفت کشها در غذاهای با منشاء گیاهی با استفاده از روش کروماتوگرافی گازی -قسمت 1- کلیات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9037-3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-روش چند انده ای برای اندازه گیری میزان مانده آفت کش ها در غذاهای با منشاء گیاهی با استفاده از روش کروماتوگرافی گازی -قسمت 3- اندازه گیری و آزمون های تاییدی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9217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ها-گلیفوزیت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9333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حشره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تیامتوکسام- ویژگی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9334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علف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تری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فلورالین- ویژگی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9335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 قارچ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دیمتومورف- روش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9336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D164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حشره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فلوپیرادیفوران- ویژگی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11874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کیفیت خاک-اندازه گیری میزان آفت کش های آلی کلردار و بی فنیلهای چند کلردار -روش کروماتوگرافی گازی با استفاده از آشکار ساز ربایش الکترونی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12581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افت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مرز بیشینه مانده آفت کش ها-صیفی جات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12582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مرز بیشینه مانده آفت کش ها - سبزی های غده ای و ریشه ای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12583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-مرز بیشینه مانده آفت کش ها-سبزی های برگی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12950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شیر و فرآورده های شیری-اندازه گیری آفت کش های آلی کلره و بی فنیل های چند کلره-روش کروما تو گرافی گاز-مایع با ستون کاپیلاری با آشکارساز ربایش الکترونی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13116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-مرز بیشینه مانده آفت کش ها-حبوبات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13117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 مرز بیشینه مانده آفت کش ها- میوه های سردسیری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13118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ها-مرز بیشینه مانده آفت کش ها-میوه های گرمسیری و نیمه گرمسیری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13119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ها-مرز بیشینه مانده آفت کش ها-دانه های روغنی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13120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 مرز بیشینه مانده آفت کش ها-غلات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13120-A1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 مرز بیشینه مانده  آفت‌کش ها- غلات- اصلاحیۀ شمارۀ1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48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13193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کیفیت آب-ایمنی سنجی انتخابی برای تعیین درمان گیاه وعوامل آفت کش-آیین کار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14207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کیفیت آب- تعیین عوامل انتخابی مورد استفاده در پرورش گیاهان و مواد حاصل از آفت کش های بیولوژیکی مخرب- روش آ‍زمون میکرو استخراج فاز جامد و روش کروماتوگرافی گازی -طیف سنجی جرمی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14572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سایپرمترین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14581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اندازه گیری چگالی ظاهری حامل ها وآفت کش های گرانولی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14582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نمونه برداری از حامل ها و آفت کش های گرانولی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>54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14585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-علف کش ها- توفوردی-ویژگیها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14586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های گیاهی -نیکوتین سولفات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14587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کنه کش ها- -معرفی کلی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14588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 روغن ولک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14589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ها-مانب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59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14590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ها-حلزون کش ها- متالدهید-ویژگیها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14591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ها-فن والریت-ویژگیها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14594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ها-حلزون کش ها-متیوکارب-ویژگیها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14651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تعیین ویژگی های امولسیون شوندگی آفت کش های مایع غلیظ امولسیون شونده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14671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آفت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کش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قارچ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پروپیکونازول- ویژگی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 و روش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14672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ها-کاپتان تکنیکال -ویژگیها و روشهای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14673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ها-آمیتراز تکنیکال 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14674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حشره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دلتامترین- ویژگی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 و روش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14686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اندازه گیری درصد پخش شوندگی آفت کش های خشک- 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14822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ها-فیپرونیل تکنیکال -ویژگیها و روشهای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69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14823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ها-تترادیفون تکنیکال-ویژگیها و روشهای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B003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14824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قارچ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ایپرودیون-روش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15570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خوراك انسان و دام- كنترل كيفيت تجزيه اي و روش هاي اجرايي صحه گذاري روش آزمون اندازه گيري باقي‌مانده آفت كش‌ها -راهنما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15901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اندازه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گیری پایداری پخش سوسپو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امولسیون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</w:t>
            </w:r>
            <w:r w:rsidRPr="00220E9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15918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ها- حشره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دینوتفوران- روش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15919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حشره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دینوتفوران- ویژگی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15920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علف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هگزازینون- ویژگی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167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ها-لیندین تکنیکال -ویژگیها و روشهای آزمون(بازنگری)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16717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خوراک دام وطیور-اندازه گیری مانده آفت کش های آلی فسفره به روش کروماتوگرافی گازی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16741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Default="000D5BF3" w:rsidP="00FC460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 حشره کش ها-فنتیون-ویژگیها</w:t>
            </w:r>
          </w:p>
          <w:p w:rsidR="000D5BF3" w:rsidRPr="00FC460B" w:rsidRDefault="000D5BF3" w:rsidP="00FC460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16742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Default="000D5BF3" w:rsidP="00FC460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 حشره کش ها-دیمتوات-ویژگیها</w:t>
            </w:r>
          </w:p>
          <w:p w:rsidR="000D5BF3" w:rsidRPr="00FC460B" w:rsidRDefault="000D5BF3" w:rsidP="00FC460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16"/>
                <w:szCs w:val="16"/>
              </w:rPr>
            </w:pP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16743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Default="000D5BF3" w:rsidP="00FC460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 قارچ کش ها-زینب-ویژگیها</w:t>
            </w:r>
          </w:p>
          <w:p w:rsidR="000D5BF3" w:rsidRPr="00FC460B" w:rsidRDefault="000D5BF3" w:rsidP="00FC460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16"/>
                <w:szCs w:val="16"/>
              </w:rPr>
            </w:pP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16775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ها-پروفنفوس-ویژگی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16776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ها-تیومتون-ویژگی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16777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ها-لوفنورون-ویژگی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16778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حشره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ها-پیریمیفوس متیل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16779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ها-اکسی دیمتون متیل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>86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16780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ها-فنتوآت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17026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مواد غذایی با منشاء گیاهی- اندازه گیری میزان باقی مانده آفت کش ها به روش کروماتوگرافی گازی- طیف سنجی جرمی- و یا کروماتوگرافی مایع - طیف سنجی جرمی متوالی پس از استخراج -جداسازی استو نیتریلی و پاکسازی با فاز جامد پخشی (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dispersive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 -روش کچرز-روش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17382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مواد غذایی با منشاء گیاهی-اندازه گیری مانده آفت کش ها بااستفاده از کروماتوگرافی مایع اسپکترومتی جرمی -اسپکترومتری جرمی (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LC-MS/MS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 به دنبال استخراج با متانول وپاک سازی با استفاده از خاک دیاتومه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89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17486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ها-سموم دفع آفات کشاورزی و بهداشتی-تعیین دانسیته انباشته شده 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17487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ها-سموم دفع آفات کشاورزی و بهداشتی-تعیین پایداری در گرما-روش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17488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ها-سموم دفع آفات کشاورزی و بهداشتی-تعیین درجه حلالیت و پایداری محلول-روش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17489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ها-سموم دفع آفات کشاورزی و بهداشتی -تعیین قابلیت روان بودن گرانول ها-روش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17689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ها-متری بوزین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17690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ها-کلریدازون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17691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ها-پرومترین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17692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ها-دیورون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17693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ها-آمترین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17777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-علف کش ها- متامیترون-ویژگی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99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17778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-کنه کش ها- کلوفنتزین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17779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-علف کش ها- لینورون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17780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-حشره کش ها- دیکلرووس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17781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-قارچ کش ها- تبوکونازول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17782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-قارچ کش ها- کوپر اکسی -کلرید- 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17932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ها-تریادیمنول-روش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17933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ها-پیریدات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17934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ها-آلاکلر-روش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17935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ها-ادیفنفوس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17936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ها-دودین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17937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ها-کنه کش ها-پیریدابن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17938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ها-متامیترون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17939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ها-متالاکسیل-روش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17940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ها-آترازین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17941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ها-دیمتوات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>114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17994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ها-اکسی دیمتون متیل-روش ازمون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17995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ها-تیوفانات متیل 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17996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ها-بنتازون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17997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ها-مانب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17998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ها-کنه کش ها -کلوفنتزین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17999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 -پرمترین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18003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 -دیکلرووس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18004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 -پیریمیفوس متیل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18005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 -تبوکونازول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18044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 -بیتر تانول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18109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ها-بن سولفورون متیل-روش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18110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ها-تیومتون-روش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18111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ها-فن والریت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18112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ها-پرومترین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18113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ها-تیرام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18114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ها-آمترین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18115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ها-لینورون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18116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 کنه کش ها-دیکوفول-روش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18117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 علف کش ها-آیوکسینیل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18118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 حشره کش ها-پروفنفوس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18312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علف کش ها-پاراکوت دی کلرید-ویژگی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18314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ها-بیتر تانول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18315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قارچ کش ها- کاربندازیم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18316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 متالاکسیل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18424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قارچ کش ها- کلرتالونیل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18425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علف کش ها-فن مدیفام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18426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حشره کش ها-سایپرمترین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18427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-قارچ کش ها- کرزواکسیم متیل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18428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علف کش ها- پاراکوات دی کلرید-روش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18429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-قارچ کش ها- کوپراکسی کلرید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18430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علف کش ها- توفوردی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18431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-قارچ کش ها- گوگرد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18432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علف کش ها -برموکسینیل اکتانوات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18433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علف کش ها -دیورون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18441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-قارچ کش ها -ادیفنفوس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18442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-حشره کش ها- تری کلرفن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18443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-قارچ کش ها- تیوفانات متیل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>151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18444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فوزالن-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18445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ایمازالیل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0E3310" w:rsidRDefault="000D5BF3" w:rsidP="009925D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0E3310">
              <w:rPr>
                <w:rFonts w:ascii="Arial" w:eastAsia="Times New Roman" w:hAnsi="Arial" w:cs="B Nazanin"/>
                <w:sz w:val="24"/>
                <w:szCs w:val="24"/>
              </w:rPr>
              <w:t>18446</w:t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 xml:space="preserve"> 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فنیتروتیون 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18447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ها-دودین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18448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بروموکسینیل اکتانوات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18449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علف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بنتازون 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18450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بنومیل 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18451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آترازین 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18452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 دبارینون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18488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ها-زینب-روش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18489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ها-متری بوزین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18490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ها-حلزون کش ها -متیوکارب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18491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ها-حلزون کش ها -متالدهید-روش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18492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 -مانکوزب-روش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18493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 -ایمازالیل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18494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 -ای پی تی سی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18495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ها-سایپروکونازول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18496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ها-کاربندازیم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18497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ها-بنومیل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18498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ها-تری کلرفن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18602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ها-پرمترین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18603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ها-بیترتانول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18604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ها-کاربندازیم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18605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ها-فن مدیفام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18606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 پاراکوت دی کلرید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18607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 متالاکسیل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19031-1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غذاهای غیر چرب -اندازه گیری باقیمانده آفت کش ها ی ان-متیل کاربامات -قسمت 1- روش کروماتوگرافی مایع با کارایی بالا (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HPLC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 با پالایش جدا سازی فاز جامد (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SPE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19031-2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غذاهای غیر چرب -اندازه گیری بافیمانده آفت کش های ان-متیل کاربامات-قسمت 2- روش کروماتوگرافی مایع با کارایی بالا (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hplc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 با پالایش ستون خاک دیاتومه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19340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 استامی پرید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19341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 آزاد یراختین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19342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ها-موش کش ها-برودیفاکوم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19352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ها-سیکلوات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19353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 سیموکسانیل-روش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>184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19354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ها-دیکلوفوپ متیل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19355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ها-دیفلوبنزورون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19356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ها-دیفلوفنیکان 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19357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-قارچ کش ها -اپوکسی کونازول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19358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ها-فنوکساپروپ پی اتیل-ویژگیها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19359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ها-فلوآزیفوپ پی بوتیل -روشهای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19360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ها-گلیفوزیت -روشهای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19361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آفت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حشره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ایمیداکلوپراید- ویژگی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19362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ها-ایزوپروتورون -روشهای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19363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ها-ام سی پی آ-ویژگیها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19364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 مکوپروپ پی-روش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19365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ها-نماتدکش ها-متام سدیم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19366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ها-متازاکلر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19367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ها-مت سولفورون متیل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19368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ها-اندازه گیری اتیلن تیو اوره (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ETU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) ایمیدازولیدین -2- تیون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19369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دانسیته انباشتگی گرانول های قابل پخش در آب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19370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وزن مخصوص ، دانسیته و وزن برمیلی لیتر به روش هیدرومتر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19371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ها-نیکوسولفورون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19372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ها-پیکورام-روش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19373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ها-پیریمیکارب-روش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19374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ها-پروکلراز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19375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ها-ریم سولفورون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19376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ها-ستوکسیدیم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19377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ها-تیابندازول-روش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19378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ها-تیاکلوپراید-ویژگی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19379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ها-تیوبنکارب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19380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ها-تیودیکارب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19381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ها-تیودیکارب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19382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قارچ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تریادیمنول- ویژگی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19383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علف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تری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بنورون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متیل-  ویژگی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19384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ها-تری فلورالین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19550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-آماده سازی آب های استاندارد مورد استفاده در آزمون های کنترل کیفی -آئین کار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19551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پایداری امولسیون های رقیق به روش رنگ سنجی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19553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ها-قابلیت ریزش سوسپانسیون 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>218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19555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ها-فنوکساپروپ پی اتیل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19556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ها-فوزالن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19557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تری بنورون متیل 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19661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قارچ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 - کلروتالونیل - ویژگی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19662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ها-گوگرد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19663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-علف کش ها -بن سولفورون متیل-ویژگی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19664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-علف کش ها -آیوکسینیل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19665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-علف کش ها -پیکلورام-ویژگیها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19666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ها-ام سی پی آ- 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19667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 -فنتیون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19668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ها-تیرام 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19677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 آلاکلر-ویژگیها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19678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-نماتدکش ها-متام سدیم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19679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ها-مانکوزب-ویژگیها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19739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ها-قابلیت تعلیق 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19762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وزن مخصوص ،دانسیته و وزن بر میلی لیتر به روش پیکنومتر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19763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ها-اسپینوساد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19764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ها-اسپینوساد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20313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دستگاههای کروماتوگرافی گازی برای اندازه گیری آلودگی ناشی از آفت کش ها ودیگر مواد سمی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20488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حامل ها و آفت کش های گرانولی -مقاومت در برابر ساییدگی 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20489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های گرانولی -تعیین مقدار ذرات ناشی از ساییدگی 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20516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ها-کلودینافوپ پروپارژیل-ویژگیها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20517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ها-فوزتیل آلومینیوم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20518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ها-اتوفومازیت-ویژگیها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20535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ها-ایندوکساکارب-روش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20536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ها-ایمیداکلو پراید-روش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20537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ها-لوفنورون-روش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20538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ها-فلوفنوکسورون-روش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20541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-اندازه گیری آمین های آزاد در علف کش های اوره ای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20546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ها-سیرومازین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20547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مس محلول در آب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20548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ها-پروکلراز-روش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20549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ها-اتوفومازیت-روش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20550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ها-موش کش ها-برومادیولون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20551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ها-کلودینافوپ پروپارژیل-روش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>253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20552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ها-فلوزیلازول-روش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20553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ها-دای کامبا-روش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20554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ها-لامبداسی هالوترین -روشهای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20555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ها-ریم سولفورون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20556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ها-فنیتروتیون-روش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20557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مواد قابل حل هگزان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20558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مواد غیر قابل حل در استون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20559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خاکستر سولفاته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20560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مواد قابل حل در اتانول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20561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مواد قابل حل در استون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20562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ها-نیکوسولفورون-روشهای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20563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 قارچ کش ها-فوزتیل آلومینیوم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20564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مواد قابل حل کلروفرم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20565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ها-پخش خود به خودی سوسپانسیون 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20667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مواد غیر قابل حل در زایلن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20668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مواد غیر قابل حل در آب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20669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روی در آفت کش های دی تیوکاربامات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20670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ها-نمونه برداری از گرانول های قابل پخش در آب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20671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ها-تیاکلوپراید-روش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20672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آهن کل ، آهن دوظرفیتی و سه ظرفیتی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20674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آفت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حشره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ها-ایندوکساکارب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20675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ها-لامبداسای هالوترین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20676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منگنز به روش تیتراسیون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20679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ارزیابی سازگاری فیزیکی آفت کش ها در مخلوط های آبی مخزن به روش تکان دهنده دینامیکی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20718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مواد قابل حل در تولوئن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20719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ها-پروپاموکارب-روش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20720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ها-اندازه گیری مقدار آب  و مواد جامد معلق در استرهای فنوکسی آلکانوئیک اسید تکنیکال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20934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نمونه برداری و انتخاب روشهای تجزیه ای برای آفت کش ها و بی فنیل های چند کلره در هوا-آیین کار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21537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ها-کوئین مراک-روش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21538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ها-کوئین مراک-روش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21539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ها-فلومتورون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21540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 علف کش ها-هگزازینون - 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21541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قارچ کش ها -سیازوفامید-ویژگیها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21542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حشره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مالاتیون -ویژگی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>287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21543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-کنه کش 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دی فلوویدازین -ویژگیها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21673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ها-عدد روان روی 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21674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-تعیین اندازه ذرات فراورده های مس و گوگرد-روش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21675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-ایمن کننده ها 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مفن پایر دی اتیل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21676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ها-پیراکلوستروبین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21677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ها-حشره کش ها -مالاتیون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21678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ها-علف کش ها -پندی متالین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21679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ها-بوسکالید-روش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21680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ها-قارچ کش ها -آزوکسی استروبین -روش های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21753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عملیات خوب آزمایشگاهی برای اندازه گیری باقی مانده آفت کش ها -آیین کار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21797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کش ها -راهنمای انتخاب محصولات نماینده برای برون یابی مرز بیشینه باقی مانده آفت کش ها در گروه های محصولات کشاورزی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22011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توصیف کارایی افزودنی های کاهش دهنده بادبردگی آفت کش پاششی در کاربرد زمینی -روش آزمون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22330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آفت‌كش‌ها- حشره‌كش‌ها- سيرومازين-  ويژگي‌ها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22331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حشره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دیفلوبنزرون- ویژگی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22332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ها- قارچ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 ایپرودیون- ویژگی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22333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كش‌ها- علف‌كش‌ها- فلوآزيفوپ پي بوتيل - ويژگي‌ها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22449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كش ها- استفاده از طيف سنجي جرمي براي شناسايي، تأييد و تعيين مقدار كمي باقي مانده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ها-راهنما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22450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كش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 - تخمين عدم قطعيت نتايج- راهنما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22454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كروماتوگراف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هاي مايع با كارايي بالا براي اندازه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گيري 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كش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 و ساير مواد سمي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22665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پیش‌بینی میزان دریافت باقی مانده آفت‌کش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 از طریق رژیم غذایی- راهنما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22706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معیارهای عملکردی روش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های آنالیز برای تعیین مقدار باقی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مانده آفت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 xml:space="preserve"> کش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softHyphen/>
              <w:t>ها در مواد غذایی و خوراک دام - راهنما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22764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‌کش‌ها-علف ‌کش‌ها</w:t>
            </w:r>
            <w:r w:rsidRPr="00220E9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هالوکسی‌فوپ-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P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- متیل- ویژگی‌ها(هالوکسی‌فوپ </w:t>
            </w:r>
            <w:r w:rsidRPr="00220E9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R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- متیل)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22765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آفت‌ کش‌ها- علف ‌کش‌ها-هالوکسی فوپ-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P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- متیل-روش‌های آزمون-(هالوکسی‌فوپ-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R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- متیل)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310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  <w:hideMark/>
          </w:tcPr>
          <w:p w:rsidR="000D5BF3" w:rsidRPr="00220E9E" w:rsidRDefault="000D5BF3" w:rsidP="00220E9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22766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  <w:hideMark/>
          </w:tcPr>
          <w:p w:rsidR="000D5BF3" w:rsidRPr="00220E9E" w:rsidRDefault="000D5BF3" w:rsidP="00220E9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آفت ‌کش‌ها- حشره‌ کش‌ها-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پیری‌پروکسی‌فن- ویژگی‌ها</w:t>
            </w:r>
          </w:p>
        </w:tc>
      </w:tr>
      <w:tr w:rsidR="000D5BF3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0D5BF3" w:rsidRPr="00220E9E" w:rsidRDefault="007449A0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311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0D5BF3" w:rsidRPr="00220E9E" w:rsidRDefault="000D5BF3" w:rsidP="00D164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</w:rPr>
              <w:t>22767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0D5BF3" w:rsidRPr="00220E9E" w:rsidRDefault="000D5BF3" w:rsidP="000E331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آفت‌ کش‌ها-حشره‌ کش‌ها 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- 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پیری‌پروکسی‌فن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-</w:t>
            </w:r>
            <w:r w:rsidRPr="00220E9E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روش‌های آزمون</w:t>
            </w:r>
          </w:p>
        </w:tc>
      </w:tr>
      <w:tr w:rsidR="007449A0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312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7449A0" w:rsidRPr="00914C35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914C35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16209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7449A0" w:rsidRPr="00914C35" w:rsidRDefault="007449A0" w:rsidP="00451A6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54BBD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سموم دفع آفات کشاورزی و بهداشتی -آزمون الک -روش آزمون</w:t>
            </w:r>
          </w:p>
        </w:tc>
      </w:tr>
      <w:tr w:rsidR="007449A0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313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17133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7449A0" w:rsidRPr="00056DF7" w:rsidRDefault="007449A0" w:rsidP="00451A6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سموم دفع آفات کشاورزی و بهداشتی -اندازه گیری مقدار </w:t>
            </w: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ph</w:t>
            </w: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-روش آزمون</w:t>
            </w:r>
          </w:p>
        </w:tc>
      </w:tr>
      <w:tr w:rsidR="007449A0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314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17134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7449A0" w:rsidRPr="00056DF7" w:rsidRDefault="007449A0" w:rsidP="00451A6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سموم دفع آفات کشاورزی و بهداشتی -قابلیت ترشوندگی -روش آزمون</w:t>
            </w:r>
          </w:p>
        </w:tc>
      </w:tr>
      <w:tr w:rsidR="007449A0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315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17135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7449A0" w:rsidRPr="00056DF7" w:rsidRDefault="007449A0" w:rsidP="00451A6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سموم دفع آفات کشاورزی و بهداشتی -تعیین کف پایدار -روش آزمون</w:t>
            </w:r>
          </w:p>
        </w:tc>
      </w:tr>
      <w:tr w:rsidR="007449A0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316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17136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7449A0" w:rsidRPr="00056DF7" w:rsidRDefault="007449A0" w:rsidP="00451A6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سموم دفع آفات کشاورزی و بهداشتی -تعیین پایداری حلالیت محلول های آبی </w:t>
            </w: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lastRenderedPageBreak/>
              <w:t>-روش آزمون</w:t>
            </w:r>
          </w:p>
        </w:tc>
      </w:tr>
      <w:tr w:rsidR="007449A0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317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17137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7449A0" w:rsidRPr="00056DF7" w:rsidRDefault="007449A0" w:rsidP="00451A6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سموم دفع آفات کشاورزی و بهداشتی -تعیین پایداری در سرما -روش آزمون</w:t>
            </w:r>
          </w:p>
        </w:tc>
      </w:tr>
      <w:tr w:rsidR="007449A0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318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17141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7449A0" w:rsidRPr="00056DF7" w:rsidRDefault="007449A0" w:rsidP="00451A6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سموم دفع آفات کشاورزی و بهداشتی -اندازه گیری مقادیر اسیدیته و قلیاییت آزاد -روش آزمون</w:t>
            </w:r>
          </w:p>
        </w:tc>
      </w:tr>
      <w:tr w:rsidR="007449A0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319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17486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7449A0" w:rsidRPr="00056DF7" w:rsidRDefault="007449A0" w:rsidP="00451A6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آفت کش ها-سموم دفع آفات کشاورزی و بهداشتی-تعیین دانسیته انباشته شده -روش آزمون</w:t>
            </w:r>
          </w:p>
        </w:tc>
      </w:tr>
      <w:tr w:rsidR="007449A0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320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17487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7449A0" w:rsidRPr="00056DF7" w:rsidRDefault="007449A0" w:rsidP="00451A6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آفت کش ها-سموم دفع آفات کشاورزی و بهداشتی-تعیین پایداری در گرما-روش آزمون</w:t>
            </w:r>
          </w:p>
        </w:tc>
      </w:tr>
      <w:tr w:rsidR="007449A0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321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17488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7449A0" w:rsidRPr="00056DF7" w:rsidRDefault="007449A0" w:rsidP="00451A6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آفت کش ها-سموم دفع آفات کشاورزی و بهداشتی-تعیین درجه حلالیت و پایداری محلول-روش آزمون</w:t>
            </w:r>
          </w:p>
        </w:tc>
      </w:tr>
      <w:tr w:rsidR="007449A0" w:rsidRPr="00220E9E" w:rsidTr="000D5BF3">
        <w:trPr>
          <w:trHeight w:val="20"/>
          <w:jc w:val="center"/>
        </w:trPr>
        <w:tc>
          <w:tcPr>
            <w:tcW w:w="727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322</w:t>
            </w:r>
          </w:p>
        </w:tc>
        <w:tc>
          <w:tcPr>
            <w:tcW w:w="2209" w:type="dxa"/>
            <w:shd w:val="clear" w:color="auto" w:fill="FFFFFF" w:themeFill="background1"/>
            <w:noWrap/>
            <w:vAlign w:val="center"/>
          </w:tcPr>
          <w:p w:rsidR="007449A0" w:rsidRPr="00056DF7" w:rsidRDefault="007449A0" w:rsidP="00451A6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17489</w:t>
            </w:r>
          </w:p>
        </w:tc>
        <w:tc>
          <w:tcPr>
            <w:tcW w:w="6053" w:type="dxa"/>
            <w:shd w:val="clear" w:color="auto" w:fill="FFFFFF" w:themeFill="background1"/>
            <w:vAlign w:val="center"/>
          </w:tcPr>
          <w:p w:rsidR="007449A0" w:rsidRPr="00056DF7" w:rsidRDefault="007449A0" w:rsidP="00451A6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آفت کش ها-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سموم دفع آفات کشاورزی و بهداشتی -تعیین قابلیت روان بودن گرانول ها-روش آزمون</w:t>
            </w:r>
          </w:p>
        </w:tc>
      </w:tr>
    </w:tbl>
    <w:p w:rsidR="00220E9E" w:rsidRDefault="00220E9E">
      <w:pPr>
        <w:rPr>
          <w:rtl/>
        </w:rPr>
      </w:pPr>
    </w:p>
    <w:p w:rsidR="00D12A65" w:rsidRDefault="00D12A65" w:rsidP="00C502E5">
      <w:pPr>
        <w:jc w:val="center"/>
        <w:rPr>
          <w:b/>
          <w:bCs/>
          <w:sz w:val="28"/>
          <w:szCs w:val="28"/>
          <w:rtl/>
        </w:rPr>
      </w:pPr>
    </w:p>
    <w:p w:rsidR="00D12A65" w:rsidRDefault="00D12A65" w:rsidP="00C502E5">
      <w:pPr>
        <w:jc w:val="center"/>
        <w:rPr>
          <w:b/>
          <w:bCs/>
          <w:sz w:val="28"/>
          <w:szCs w:val="28"/>
          <w:rtl/>
        </w:rPr>
      </w:pPr>
    </w:p>
    <w:p w:rsidR="00D12A65" w:rsidRDefault="00D12A65" w:rsidP="00C502E5">
      <w:pPr>
        <w:jc w:val="center"/>
        <w:rPr>
          <w:b/>
          <w:bCs/>
          <w:sz w:val="28"/>
          <w:szCs w:val="28"/>
          <w:rtl/>
        </w:rPr>
      </w:pPr>
    </w:p>
    <w:p w:rsidR="00D12A65" w:rsidRDefault="00D12A65" w:rsidP="00C502E5">
      <w:pPr>
        <w:jc w:val="center"/>
        <w:rPr>
          <w:b/>
          <w:bCs/>
          <w:sz w:val="28"/>
          <w:szCs w:val="28"/>
          <w:rtl/>
        </w:rPr>
      </w:pPr>
    </w:p>
    <w:p w:rsidR="00D12A65" w:rsidRDefault="00D12A65" w:rsidP="00C502E5">
      <w:pPr>
        <w:jc w:val="center"/>
        <w:rPr>
          <w:b/>
          <w:bCs/>
          <w:sz w:val="28"/>
          <w:szCs w:val="28"/>
          <w:rtl/>
        </w:rPr>
      </w:pPr>
    </w:p>
    <w:p w:rsidR="007449A0" w:rsidRDefault="007449A0" w:rsidP="00C502E5">
      <w:pPr>
        <w:jc w:val="center"/>
        <w:rPr>
          <w:b/>
          <w:bCs/>
          <w:sz w:val="28"/>
          <w:szCs w:val="28"/>
          <w:rtl/>
        </w:rPr>
      </w:pPr>
    </w:p>
    <w:p w:rsidR="007449A0" w:rsidRDefault="007449A0" w:rsidP="00C502E5">
      <w:pPr>
        <w:jc w:val="center"/>
        <w:rPr>
          <w:b/>
          <w:bCs/>
          <w:sz w:val="28"/>
          <w:szCs w:val="28"/>
          <w:rtl/>
        </w:rPr>
      </w:pPr>
    </w:p>
    <w:p w:rsidR="007449A0" w:rsidRDefault="007449A0" w:rsidP="00C502E5">
      <w:pPr>
        <w:jc w:val="center"/>
        <w:rPr>
          <w:b/>
          <w:bCs/>
          <w:sz w:val="28"/>
          <w:szCs w:val="28"/>
          <w:rtl/>
        </w:rPr>
      </w:pPr>
    </w:p>
    <w:p w:rsidR="007449A0" w:rsidRDefault="007449A0" w:rsidP="00C502E5">
      <w:pPr>
        <w:jc w:val="center"/>
        <w:rPr>
          <w:b/>
          <w:bCs/>
          <w:sz w:val="28"/>
          <w:szCs w:val="28"/>
          <w:rtl/>
        </w:rPr>
      </w:pPr>
    </w:p>
    <w:p w:rsidR="007449A0" w:rsidRDefault="007449A0" w:rsidP="00C502E5">
      <w:pPr>
        <w:jc w:val="center"/>
        <w:rPr>
          <w:b/>
          <w:bCs/>
          <w:sz w:val="28"/>
          <w:szCs w:val="28"/>
          <w:rtl/>
        </w:rPr>
      </w:pPr>
    </w:p>
    <w:p w:rsidR="007449A0" w:rsidRDefault="007449A0" w:rsidP="00C502E5">
      <w:pPr>
        <w:jc w:val="center"/>
        <w:rPr>
          <w:b/>
          <w:bCs/>
          <w:sz w:val="28"/>
          <w:szCs w:val="28"/>
          <w:rtl/>
        </w:rPr>
      </w:pPr>
    </w:p>
    <w:p w:rsidR="007449A0" w:rsidRDefault="007449A0" w:rsidP="00C502E5">
      <w:pPr>
        <w:jc w:val="center"/>
        <w:rPr>
          <w:b/>
          <w:bCs/>
          <w:sz w:val="28"/>
          <w:szCs w:val="28"/>
          <w:rtl/>
        </w:rPr>
      </w:pPr>
    </w:p>
    <w:p w:rsidR="007449A0" w:rsidRDefault="007449A0" w:rsidP="00C502E5">
      <w:pPr>
        <w:jc w:val="center"/>
        <w:rPr>
          <w:b/>
          <w:bCs/>
          <w:sz w:val="28"/>
          <w:szCs w:val="28"/>
          <w:rtl/>
        </w:rPr>
      </w:pPr>
    </w:p>
    <w:p w:rsidR="007449A0" w:rsidRDefault="007449A0" w:rsidP="00C502E5">
      <w:pPr>
        <w:jc w:val="center"/>
        <w:rPr>
          <w:b/>
          <w:bCs/>
          <w:sz w:val="28"/>
          <w:szCs w:val="28"/>
          <w:rtl/>
        </w:rPr>
      </w:pPr>
    </w:p>
    <w:p w:rsidR="007449A0" w:rsidRDefault="007449A0" w:rsidP="00C502E5">
      <w:pPr>
        <w:jc w:val="center"/>
        <w:rPr>
          <w:b/>
          <w:bCs/>
          <w:sz w:val="28"/>
          <w:szCs w:val="28"/>
          <w:rtl/>
        </w:rPr>
      </w:pPr>
    </w:p>
    <w:p w:rsidR="007449A0" w:rsidRDefault="007449A0" w:rsidP="00C502E5">
      <w:pPr>
        <w:jc w:val="center"/>
        <w:rPr>
          <w:b/>
          <w:bCs/>
          <w:sz w:val="28"/>
          <w:szCs w:val="28"/>
          <w:rtl/>
        </w:rPr>
      </w:pPr>
    </w:p>
    <w:p w:rsidR="007449A0" w:rsidRDefault="007449A0" w:rsidP="00C502E5">
      <w:pPr>
        <w:jc w:val="center"/>
        <w:rPr>
          <w:b/>
          <w:bCs/>
          <w:sz w:val="28"/>
          <w:szCs w:val="28"/>
          <w:rtl/>
        </w:rPr>
      </w:pPr>
    </w:p>
    <w:p w:rsidR="007449A0" w:rsidRDefault="007449A0" w:rsidP="007449A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>
        <w:rPr>
          <w:rFonts w:ascii="IranNastaliq" w:hAnsi="IranNastaliq" w:cs="IranNastaliq" w:hint="cs"/>
          <w:sz w:val="48"/>
          <w:szCs w:val="48"/>
          <w:rtl/>
        </w:rPr>
        <w:t xml:space="preserve">فهرست </w:t>
      </w:r>
      <w:r w:rsidRPr="00B87C41">
        <w:rPr>
          <w:rFonts w:ascii="IranNastaliq" w:hAnsi="IranNastaliq" w:cs="IranNastaliq" w:hint="cs"/>
          <w:sz w:val="48"/>
          <w:szCs w:val="48"/>
          <w:rtl/>
        </w:rPr>
        <w:t>استاندارد های</w:t>
      </w:r>
      <w:r>
        <w:rPr>
          <w:rFonts w:ascii="IranNastaliq" w:hAnsi="IranNastaliq" w:cs="IranNastaliq" w:hint="cs"/>
          <w:sz w:val="48"/>
          <w:szCs w:val="48"/>
          <w:rtl/>
        </w:rPr>
        <w:t xml:space="preserve"> ملی</w:t>
      </w:r>
      <w:r w:rsidRPr="00B87C41">
        <w:rPr>
          <w:rFonts w:ascii="IranNastaliq" w:hAnsi="IranNastaliq" w:cs="IranNastaliq" w:hint="cs"/>
          <w:sz w:val="48"/>
          <w:szCs w:val="48"/>
          <w:rtl/>
        </w:rPr>
        <w:t xml:space="preserve"> در دست تدوین</w:t>
      </w:r>
      <w:r>
        <w:rPr>
          <w:rFonts w:ascii="IranNastaliq" w:hAnsi="IranNastaliq" w:cs="IranNastaliq" w:hint="cs"/>
          <w:sz w:val="48"/>
          <w:szCs w:val="48"/>
          <w:rtl/>
        </w:rPr>
        <w:t xml:space="preserve"> </w:t>
      </w:r>
    </w:p>
    <w:p w:rsidR="007449A0" w:rsidRPr="00B87C41" w:rsidRDefault="007449A0" w:rsidP="007449A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>
        <w:rPr>
          <w:rFonts w:ascii="IranNastaliq" w:hAnsi="IranNastaliq" w:cs="IranNastaliq"/>
          <w:sz w:val="48"/>
          <w:szCs w:val="48"/>
          <w:rtl/>
        </w:rPr>
        <w:t xml:space="preserve">در حوزه </w:t>
      </w:r>
      <w:r>
        <w:rPr>
          <w:rFonts w:ascii="IranNastaliq" w:hAnsi="IranNastaliq" w:cs="IranNastaliq" w:hint="cs"/>
          <w:sz w:val="48"/>
          <w:szCs w:val="48"/>
          <w:rtl/>
        </w:rPr>
        <w:t>آفت کش ها و سموم در سال 1401</w:t>
      </w:r>
    </w:p>
    <w:p w:rsidR="00F81C6E" w:rsidRPr="00C502E5" w:rsidRDefault="00F81C6E" w:rsidP="00C502E5">
      <w:pPr>
        <w:jc w:val="center"/>
        <w:rPr>
          <w:b/>
          <w:bCs/>
          <w:sz w:val="28"/>
          <w:szCs w:val="28"/>
          <w:rtl/>
        </w:rPr>
      </w:pPr>
    </w:p>
    <w:tbl>
      <w:tblPr>
        <w:bidiVisual/>
        <w:tblW w:w="928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6595"/>
        <w:gridCol w:w="1605"/>
      </w:tblGrid>
      <w:tr w:rsidR="007449A0" w:rsidRPr="00056DF7" w:rsidTr="007449A0">
        <w:trPr>
          <w:trHeight w:val="555"/>
          <w:jc w:val="center"/>
        </w:trPr>
        <w:tc>
          <w:tcPr>
            <w:tcW w:w="1080" w:type="dxa"/>
            <w:shd w:val="clear" w:color="auto" w:fill="F2DBDB" w:themeFill="accent2" w:themeFillTint="33"/>
            <w:noWrap/>
            <w:vAlign w:val="center"/>
          </w:tcPr>
          <w:p w:rsidR="007449A0" w:rsidRPr="00056DF7" w:rsidRDefault="007449A0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595" w:type="dxa"/>
            <w:shd w:val="clear" w:color="auto" w:fill="F2DBDB" w:themeFill="accent2" w:themeFillTint="33"/>
            <w:vAlign w:val="center"/>
          </w:tcPr>
          <w:p w:rsidR="007449A0" w:rsidRPr="00056DF7" w:rsidRDefault="007449A0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1605" w:type="dxa"/>
            <w:shd w:val="clear" w:color="auto" w:fill="F2DBDB" w:themeFill="accent2" w:themeFillTint="33"/>
          </w:tcPr>
          <w:p w:rsidR="007449A0" w:rsidRDefault="007449A0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وضعیت</w:t>
            </w:r>
          </w:p>
        </w:tc>
      </w:tr>
      <w:tr w:rsidR="007449A0" w:rsidRPr="00056DF7" w:rsidTr="007449A0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7449A0" w:rsidRPr="00056DF7" w:rsidRDefault="007449A0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6595" w:type="dxa"/>
            <w:shd w:val="clear" w:color="auto" w:fill="auto"/>
            <w:vAlign w:val="center"/>
          </w:tcPr>
          <w:p w:rsidR="007449A0" w:rsidRPr="00056DF7" w:rsidRDefault="007449A0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81D9D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آفت کش ها</w:t>
            </w:r>
            <w:r w:rsidRPr="00C81D9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C81D9D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ش</w:t>
            </w:r>
            <w:r w:rsidRPr="00C81D9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C81D9D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م</w:t>
            </w:r>
            <w:r w:rsidRPr="00C81D9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C81D9D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ا</w:t>
            </w:r>
            <w:r w:rsidRPr="00C81D9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یی</w:t>
            </w:r>
            <w:r w:rsidRPr="00C81D9D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و غ</w:t>
            </w:r>
            <w:r w:rsidRPr="00C81D9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C81D9D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ر</w:t>
            </w:r>
            <w:r w:rsidRPr="00C81D9D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ش</w:t>
            </w:r>
            <w:r w:rsidRPr="00C81D9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C81D9D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م</w:t>
            </w:r>
            <w:r w:rsidRPr="00C81D9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C81D9D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ا</w:t>
            </w:r>
            <w:r w:rsidRPr="00C81D9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یی</w:t>
            </w:r>
            <w:r w:rsidRPr="00C81D9D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-آزمون سم</w:t>
            </w:r>
            <w:r w:rsidRPr="00C81D9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C81D9D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ت</w:t>
            </w:r>
            <w:r w:rsidRPr="00C81D9D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حاد شش گانه</w:t>
            </w:r>
          </w:p>
        </w:tc>
        <w:tc>
          <w:tcPr>
            <w:tcW w:w="1605" w:type="dxa"/>
          </w:tcPr>
          <w:p w:rsidR="007449A0" w:rsidRDefault="007449A0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جدید</w:t>
            </w:r>
          </w:p>
        </w:tc>
      </w:tr>
      <w:tr w:rsidR="007449A0" w:rsidRPr="00056DF7" w:rsidTr="007449A0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7449A0" w:rsidRPr="00056DF7" w:rsidRDefault="007449A0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6595" w:type="dxa"/>
            <w:shd w:val="clear" w:color="auto" w:fill="auto"/>
            <w:vAlign w:val="center"/>
          </w:tcPr>
          <w:p w:rsidR="007449A0" w:rsidRPr="00056DF7" w:rsidRDefault="007449A0" w:rsidP="008D7FE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C81D9D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آفت کش ها- تکن</w:t>
            </w:r>
            <w:r w:rsidRPr="00C81D9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  <w:r w:rsidRPr="00C81D9D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کال</w:t>
            </w:r>
            <w:r w:rsidRPr="00C81D9D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- آزمون 5 سر</w:t>
            </w:r>
            <w:r w:rsidRPr="00C81D9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</w:t>
            </w:r>
          </w:p>
        </w:tc>
        <w:tc>
          <w:tcPr>
            <w:tcW w:w="1605" w:type="dxa"/>
          </w:tcPr>
          <w:p w:rsidR="007449A0" w:rsidRDefault="007449A0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جدید</w:t>
            </w:r>
          </w:p>
        </w:tc>
      </w:tr>
      <w:tr w:rsidR="007449A0" w:rsidRPr="00056DF7" w:rsidTr="007449A0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7449A0" w:rsidRPr="00056DF7" w:rsidRDefault="007449A0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6595" w:type="dxa"/>
            <w:shd w:val="clear" w:color="auto" w:fill="auto"/>
          </w:tcPr>
          <w:p w:rsidR="007449A0" w:rsidRPr="00A60453" w:rsidRDefault="007449A0" w:rsidP="00D12A65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</w:rPr>
            </w:pPr>
            <w:r w:rsidRPr="00A60453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آ</w:t>
            </w:r>
            <w:r w:rsidRPr="00A60453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فت کش ها-مرز بیشینه مانده آفت کش ها-صیفی جات</w:t>
            </w:r>
          </w:p>
        </w:tc>
        <w:tc>
          <w:tcPr>
            <w:tcW w:w="1605" w:type="dxa"/>
          </w:tcPr>
          <w:p w:rsidR="007449A0" w:rsidRDefault="007449A0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تجدیدنظر12581</w:t>
            </w:r>
          </w:p>
        </w:tc>
      </w:tr>
      <w:tr w:rsidR="007449A0" w:rsidRPr="00056DF7" w:rsidTr="007449A0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7449A0" w:rsidRPr="00056DF7" w:rsidRDefault="007449A0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6595" w:type="dxa"/>
            <w:shd w:val="clear" w:color="auto" w:fill="auto"/>
          </w:tcPr>
          <w:p w:rsidR="007449A0" w:rsidRPr="00A60453" w:rsidRDefault="007449A0" w:rsidP="00D12A65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 w:rsidRPr="00A60453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آفت کش ها-مرز بیشینه مانده آفت کش ها - سبزی های غده ای و ریشه ای</w:t>
            </w:r>
          </w:p>
        </w:tc>
        <w:tc>
          <w:tcPr>
            <w:tcW w:w="1605" w:type="dxa"/>
          </w:tcPr>
          <w:p w:rsidR="007449A0" w:rsidRPr="00216E50" w:rsidRDefault="007449A0" w:rsidP="00216E50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</w:rPr>
            </w:pPr>
            <w:r w:rsidRPr="00216E50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تجدیدنظر12582</w:t>
            </w:r>
          </w:p>
        </w:tc>
      </w:tr>
      <w:tr w:rsidR="007449A0" w:rsidRPr="00056DF7" w:rsidTr="007449A0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7449A0" w:rsidRPr="00056DF7" w:rsidRDefault="007449A0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6595" w:type="dxa"/>
            <w:shd w:val="clear" w:color="auto" w:fill="auto"/>
          </w:tcPr>
          <w:p w:rsidR="007449A0" w:rsidRPr="00A60453" w:rsidRDefault="007449A0" w:rsidP="00D12A65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 w:rsidRPr="00A60453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آفت کش ها -مرز بیشینه مانده آفت کش ها-سبزی های برگی</w:t>
            </w:r>
          </w:p>
        </w:tc>
        <w:tc>
          <w:tcPr>
            <w:tcW w:w="1605" w:type="dxa"/>
          </w:tcPr>
          <w:p w:rsidR="007449A0" w:rsidRPr="00216E50" w:rsidRDefault="007449A0" w:rsidP="00216E50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</w:rPr>
            </w:pPr>
            <w:r w:rsidRPr="00216E50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تجدیدنظر12583</w:t>
            </w:r>
          </w:p>
        </w:tc>
      </w:tr>
      <w:tr w:rsidR="007449A0" w:rsidRPr="00056DF7" w:rsidTr="007449A0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7449A0" w:rsidRPr="00056DF7" w:rsidRDefault="007449A0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6595" w:type="dxa"/>
            <w:shd w:val="clear" w:color="auto" w:fill="auto"/>
          </w:tcPr>
          <w:p w:rsidR="007449A0" w:rsidRPr="00A60453" w:rsidRDefault="007449A0" w:rsidP="00D12A65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 w:rsidRPr="00A60453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آفت کش ها -مرز بیشینه مانده آفت کش ها-حبوبات</w:t>
            </w:r>
          </w:p>
        </w:tc>
        <w:tc>
          <w:tcPr>
            <w:tcW w:w="1605" w:type="dxa"/>
          </w:tcPr>
          <w:p w:rsidR="007449A0" w:rsidRPr="00216E50" w:rsidRDefault="007449A0" w:rsidP="00216E50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</w:rPr>
            </w:pPr>
            <w:r w:rsidRPr="00216E50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تجدیدنظر13116</w:t>
            </w:r>
          </w:p>
        </w:tc>
      </w:tr>
      <w:tr w:rsidR="007449A0" w:rsidRPr="00056DF7" w:rsidTr="007449A0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7449A0" w:rsidRPr="00056DF7" w:rsidRDefault="007449A0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6595" w:type="dxa"/>
            <w:shd w:val="clear" w:color="auto" w:fill="auto"/>
          </w:tcPr>
          <w:p w:rsidR="007449A0" w:rsidRPr="00A60453" w:rsidRDefault="007449A0" w:rsidP="00D12A65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 w:rsidRPr="00A60453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آفت کش ها- مرز بیشینه مانده آفت کش ها- میوه های سردسیری</w:t>
            </w:r>
          </w:p>
        </w:tc>
        <w:tc>
          <w:tcPr>
            <w:tcW w:w="1605" w:type="dxa"/>
          </w:tcPr>
          <w:p w:rsidR="007449A0" w:rsidRPr="00216E50" w:rsidRDefault="007449A0" w:rsidP="00216E50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</w:rPr>
            </w:pPr>
            <w:r w:rsidRPr="00216E50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تجدیدنظر13117</w:t>
            </w:r>
          </w:p>
        </w:tc>
      </w:tr>
      <w:tr w:rsidR="007449A0" w:rsidRPr="00056DF7" w:rsidTr="007449A0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7449A0" w:rsidRPr="00056DF7" w:rsidRDefault="007449A0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6595" w:type="dxa"/>
            <w:shd w:val="clear" w:color="auto" w:fill="auto"/>
          </w:tcPr>
          <w:p w:rsidR="007449A0" w:rsidRPr="00A60453" w:rsidRDefault="007449A0" w:rsidP="00D12A65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 w:rsidRPr="00A60453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آفت کش ها-مرز بیشینه مانده آفت کش ها-میوه های گرمسیری و نیمه گرمسیری</w:t>
            </w:r>
          </w:p>
        </w:tc>
        <w:tc>
          <w:tcPr>
            <w:tcW w:w="1605" w:type="dxa"/>
          </w:tcPr>
          <w:p w:rsidR="007449A0" w:rsidRPr="00216E50" w:rsidRDefault="007449A0" w:rsidP="00216E50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</w:rPr>
            </w:pPr>
            <w:r w:rsidRPr="00216E50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تجدیدنظر13118</w:t>
            </w:r>
          </w:p>
        </w:tc>
      </w:tr>
      <w:tr w:rsidR="007449A0" w:rsidRPr="00056DF7" w:rsidTr="007449A0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7449A0" w:rsidRDefault="007449A0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6595" w:type="dxa"/>
            <w:shd w:val="clear" w:color="auto" w:fill="auto"/>
          </w:tcPr>
          <w:p w:rsidR="007449A0" w:rsidRPr="00A60453" w:rsidRDefault="007449A0" w:rsidP="00D12A65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 w:rsidRPr="00A60453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آفت کش ها-مرز بیشینه مانده آفت کش ها-دانه های روغنی</w:t>
            </w:r>
          </w:p>
        </w:tc>
        <w:tc>
          <w:tcPr>
            <w:tcW w:w="1605" w:type="dxa"/>
          </w:tcPr>
          <w:p w:rsidR="007449A0" w:rsidRPr="00216E50" w:rsidRDefault="007449A0" w:rsidP="00216E50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</w:rPr>
            </w:pPr>
            <w:r w:rsidRPr="00216E50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تجدیدنظر13119</w:t>
            </w:r>
          </w:p>
        </w:tc>
      </w:tr>
      <w:tr w:rsidR="007449A0" w:rsidRPr="00056DF7" w:rsidTr="007449A0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7449A0" w:rsidRDefault="007449A0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6595" w:type="dxa"/>
            <w:shd w:val="clear" w:color="auto" w:fill="auto"/>
          </w:tcPr>
          <w:p w:rsidR="007449A0" w:rsidRPr="00A60453" w:rsidRDefault="007449A0" w:rsidP="00D12A65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 w:rsidRPr="00A60453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آفت کش ها- مرز بیشینه مانده آفت کش ها-غلات</w:t>
            </w:r>
          </w:p>
        </w:tc>
        <w:tc>
          <w:tcPr>
            <w:tcW w:w="1605" w:type="dxa"/>
          </w:tcPr>
          <w:p w:rsidR="007449A0" w:rsidRPr="00216E50" w:rsidRDefault="007449A0" w:rsidP="00216E50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</w:rPr>
            </w:pPr>
            <w:r w:rsidRPr="00216E50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تجدیدنظر13120</w:t>
            </w:r>
          </w:p>
        </w:tc>
      </w:tr>
      <w:tr w:rsidR="00946559" w:rsidRPr="00056DF7" w:rsidTr="007449A0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946559" w:rsidRDefault="00946559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6595" w:type="dxa"/>
            <w:shd w:val="clear" w:color="auto" w:fill="auto"/>
          </w:tcPr>
          <w:p w:rsidR="00946559" w:rsidRPr="00A60453" w:rsidRDefault="00946559" w:rsidP="00D12A65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 w:rsidRPr="00946559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آفت کش ها- حشره کش ها- اتوفن پروکس</w:t>
            </w:r>
            <w:r>
              <w:rPr>
                <w:rFonts w:ascii="Times New Roman" w:hAnsi="Times New Roman" w:cs="Times New Roman" w:hint="cs"/>
                <w:color w:val="000000"/>
                <w:sz w:val="26"/>
                <w:szCs w:val="26"/>
                <w:shd w:val="clear" w:color="auto" w:fill="FFFFFF"/>
                <w:rtl/>
              </w:rPr>
              <w:t>—</w:t>
            </w:r>
            <w:r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ویژگی ها</w:t>
            </w:r>
          </w:p>
        </w:tc>
        <w:tc>
          <w:tcPr>
            <w:tcW w:w="1605" w:type="dxa"/>
          </w:tcPr>
          <w:p w:rsidR="00946559" w:rsidRPr="00216E50" w:rsidRDefault="00946559" w:rsidP="00216E50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جدید</w:t>
            </w:r>
          </w:p>
        </w:tc>
      </w:tr>
      <w:tr w:rsidR="00946559" w:rsidRPr="00056DF7" w:rsidTr="007449A0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946559" w:rsidRDefault="00946559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6595" w:type="dxa"/>
            <w:shd w:val="clear" w:color="auto" w:fill="auto"/>
          </w:tcPr>
          <w:p w:rsidR="00946559" w:rsidRPr="00A60453" w:rsidRDefault="00946559" w:rsidP="00D12A65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 w:rsidRPr="00946559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آفت</w:t>
            </w:r>
            <w:r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 xml:space="preserve"> کش ها- حشره کش ها- اتوفن پروکس</w:t>
            </w:r>
            <w:r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- روش آزمون</w:t>
            </w:r>
          </w:p>
        </w:tc>
        <w:tc>
          <w:tcPr>
            <w:tcW w:w="1605" w:type="dxa"/>
          </w:tcPr>
          <w:p w:rsidR="00946559" w:rsidRPr="00216E50" w:rsidRDefault="00946559" w:rsidP="00216E50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جدید</w:t>
            </w:r>
          </w:p>
        </w:tc>
      </w:tr>
      <w:tr w:rsidR="00946559" w:rsidRPr="00056DF7" w:rsidTr="007449A0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946559" w:rsidRDefault="00946559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6595" w:type="dxa"/>
            <w:shd w:val="clear" w:color="auto" w:fill="auto"/>
          </w:tcPr>
          <w:p w:rsidR="00946559" w:rsidRPr="00946559" w:rsidRDefault="00946559" w:rsidP="00D12A65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 w:rsidRPr="00946559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آفت کش ها - حشره کش ها- مالات</w:t>
            </w:r>
            <w:r w:rsidRPr="00946559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ی</w:t>
            </w:r>
            <w:r w:rsidRPr="00946559">
              <w:rPr>
                <w:rFonts w:cs="B Nazanin" w:hint="eastAsia"/>
                <w:color w:val="000000"/>
                <w:sz w:val="26"/>
                <w:szCs w:val="26"/>
                <w:shd w:val="clear" w:color="auto" w:fill="FFFFFF"/>
                <w:rtl/>
              </w:rPr>
              <w:t>ون</w:t>
            </w:r>
            <w:r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- ویژگی ها</w:t>
            </w:r>
          </w:p>
        </w:tc>
        <w:tc>
          <w:tcPr>
            <w:tcW w:w="1605" w:type="dxa"/>
          </w:tcPr>
          <w:p w:rsidR="00946559" w:rsidRDefault="00946559" w:rsidP="00216E50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تجدیدنظر</w:t>
            </w:r>
          </w:p>
        </w:tc>
      </w:tr>
      <w:tr w:rsidR="00946559" w:rsidRPr="00056DF7" w:rsidTr="007449A0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946559" w:rsidRDefault="00946559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6595" w:type="dxa"/>
            <w:shd w:val="clear" w:color="auto" w:fill="auto"/>
          </w:tcPr>
          <w:p w:rsidR="00946559" w:rsidRPr="00946559" w:rsidRDefault="00946559" w:rsidP="00D12A65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 w:rsidRPr="00946559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فت کش ها- حشره کش ها- مالات</w:t>
            </w:r>
            <w:r w:rsidRPr="00946559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ی</w:t>
            </w:r>
            <w:r w:rsidRPr="00946559">
              <w:rPr>
                <w:rFonts w:cs="B Nazanin" w:hint="eastAsia"/>
                <w:color w:val="000000"/>
                <w:sz w:val="26"/>
                <w:szCs w:val="26"/>
                <w:shd w:val="clear" w:color="auto" w:fill="FFFFFF"/>
                <w:rtl/>
              </w:rPr>
              <w:t>ون</w:t>
            </w:r>
            <w:r w:rsidRPr="00946559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- روش</w:t>
            </w:r>
            <w:r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 xml:space="preserve"> های آزمون</w:t>
            </w:r>
          </w:p>
        </w:tc>
        <w:tc>
          <w:tcPr>
            <w:tcW w:w="1605" w:type="dxa"/>
          </w:tcPr>
          <w:p w:rsidR="00946559" w:rsidRDefault="00946559" w:rsidP="00216E50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تجدیدنظر</w:t>
            </w:r>
          </w:p>
        </w:tc>
      </w:tr>
      <w:tr w:rsidR="00946559" w:rsidRPr="00056DF7" w:rsidTr="007449A0">
        <w:trPr>
          <w:trHeight w:val="285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946559" w:rsidRDefault="00946559" w:rsidP="008D7F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6595" w:type="dxa"/>
            <w:shd w:val="clear" w:color="auto" w:fill="auto"/>
          </w:tcPr>
          <w:p w:rsidR="00946559" w:rsidRPr="00946559" w:rsidRDefault="00946559" w:rsidP="00D12A65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 w:rsidRPr="00946559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آفت کش ها- حشره کش ها- کلوت</w:t>
            </w:r>
            <w:r w:rsidRPr="00946559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ی</w:t>
            </w:r>
            <w:r w:rsidRPr="00946559">
              <w:rPr>
                <w:rFonts w:cs="B Nazanin" w:hint="eastAsia"/>
                <w:color w:val="000000"/>
                <w:sz w:val="26"/>
                <w:szCs w:val="26"/>
                <w:shd w:val="clear" w:color="auto" w:fill="FFFFFF"/>
                <w:rtl/>
              </w:rPr>
              <w:t>ان</w:t>
            </w:r>
            <w:r w:rsidRPr="00946559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ی</w:t>
            </w:r>
            <w:r w:rsidRPr="00946559">
              <w:rPr>
                <w:rFonts w:cs="B Nazanin" w:hint="eastAsia"/>
                <w:color w:val="000000"/>
                <w:sz w:val="26"/>
                <w:szCs w:val="26"/>
                <w:shd w:val="clear" w:color="auto" w:fill="FFFFFF"/>
                <w:rtl/>
              </w:rPr>
              <w:t>د</w:t>
            </w:r>
            <w:r w:rsidRPr="00946559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ی</w:t>
            </w:r>
            <w:r w:rsidRPr="00946559">
              <w:rPr>
                <w:rFonts w:cs="B Nazanin" w:hint="eastAsia"/>
                <w:color w:val="000000"/>
                <w:sz w:val="26"/>
                <w:szCs w:val="26"/>
                <w:shd w:val="clear" w:color="auto" w:fill="FFFFFF"/>
                <w:rtl/>
              </w:rPr>
              <w:t>ن</w:t>
            </w:r>
            <w:r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- ویژگی ها</w:t>
            </w:r>
          </w:p>
        </w:tc>
        <w:tc>
          <w:tcPr>
            <w:tcW w:w="1605" w:type="dxa"/>
          </w:tcPr>
          <w:p w:rsidR="00946559" w:rsidRDefault="00946559" w:rsidP="00216E50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>جدید</w:t>
            </w:r>
          </w:p>
        </w:tc>
      </w:tr>
    </w:tbl>
    <w:p w:rsidR="00056DF7" w:rsidRDefault="00056DF7">
      <w:pPr>
        <w:rPr>
          <w:rtl/>
        </w:rPr>
      </w:pPr>
    </w:p>
    <w:p w:rsidR="00216E50" w:rsidRDefault="00216E50">
      <w:pPr>
        <w:rPr>
          <w:rtl/>
        </w:rPr>
      </w:pPr>
    </w:p>
    <w:p w:rsidR="00216E50" w:rsidRDefault="00216E50">
      <w:pPr>
        <w:rPr>
          <w:rtl/>
        </w:rPr>
      </w:pPr>
    </w:p>
    <w:p w:rsidR="00216E50" w:rsidRDefault="00216E50">
      <w:pPr>
        <w:rPr>
          <w:rtl/>
        </w:rPr>
      </w:pPr>
    </w:p>
    <w:p w:rsidR="00216E50" w:rsidRDefault="00216E50">
      <w:pPr>
        <w:rPr>
          <w:rtl/>
        </w:rPr>
      </w:pPr>
    </w:p>
    <w:p w:rsidR="00216E50" w:rsidRDefault="00216E50">
      <w:pPr>
        <w:rPr>
          <w:rtl/>
        </w:rPr>
      </w:pPr>
    </w:p>
    <w:p w:rsidR="00216E50" w:rsidRDefault="00216E50">
      <w:pPr>
        <w:rPr>
          <w:rtl/>
        </w:rPr>
      </w:pPr>
    </w:p>
    <w:p w:rsidR="00056DF7" w:rsidRDefault="00056DF7">
      <w:pPr>
        <w:rPr>
          <w:rtl/>
        </w:rPr>
      </w:pPr>
    </w:p>
    <w:p w:rsidR="00BB52FF" w:rsidRDefault="00BB52FF">
      <w:pPr>
        <w:rPr>
          <w:rtl/>
        </w:rPr>
      </w:pPr>
    </w:p>
    <w:p w:rsidR="00BB52FF" w:rsidRDefault="00BB52FF">
      <w:pPr>
        <w:rPr>
          <w:rtl/>
        </w:rPr>
      </w:pPr>
    </w:p>
    <w:p w:rsidR="00BB52FF" w:rsidRDefault="00BB52FF">
      <w:pPr>
        <w:rPr>
          <w:rtl/>
        </w:rPr>
      </w:pPr>
    </w:p>
    <w:p w:rsidR="00BB52FF" w:rsidRDefault="00BB52FF">
      <w:pPr>
        <w:rPr>
          <w:rtl/>
        </w:rPr>
      </w:pPr>
    </w:p>
    <w:p w:rsidR="00BB52FF" w:rsidRDefault="00BB52FF">
      <w:pPr>
        <w:rPr>
          <w:rtl/>
        </w:rPr>
      </w:pPr>
    </w:p>
    <w:p w:rsidR="00BB52FF" w:rsidRPr="001411B0" w:rsidRDefault="00BB52FF" w:rsidP="00BB52FF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 w:rsidRPr="001411B0">
        <w:rPr>
          <w:rFonts w:ascii="IranNastaliq" w:hAnsi="IranNastaliq" w:cs="IranNastaliq"/>
          <w:sz w:val="48"/>
          <w:szCs w:val="48"/>
          <w:rtl/>
        </w:rPr>
        <w:t>فهرست استاندارد</w:t>
      </w:r>
      <w:r w:rsidRPr="001411B0">
        <w:rPr>
          <w:rFonts w:ascii="IranNastaliq" w:hAnsi="IranNastaliq" w:cs="IranNastaliq"/>
          <w:sz w:val="48"/>
          <w:szCs w:val="48"/>
          <w:rtl/>
        </w:rPr>
        <w:softHyphen/>
        <w:t>های ملی تدوین شده</w:t>
      </w:r>
    </w:p>
    <w:p w:rsidR="00BB52FF" w:rsidRPr="001411B0" w:rsidRDefault="00BB52FF" w:rsidP="00BB52FF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 w:rsidRPr="001411B0">
        <w:rPr>
          <w:rFonts w:ascii="IranNastaliq" w:hAnsi="IranNastaliq" w:cs="IranNastaliq"/>
          <w:sz w:val="48"/>
          <w:szCs w:val="48"/>
          <w:rtl/>
        </w:rPr>
        <w:t xml:space="preserve"> در حوزه </w:t>
      </w:r>
      <w:r>
        <w:rPr>
          <w:rFonts w:ascii="IranNastaliq" w:hAnsi="IranNastaliq" w:cs="IranNastaliq" w:hint="cs"/>
          <w:sz w:val="48"/>
          <w:szCs w:val="48"/>
          <w:rtl/>
        </w:rPr>
        <w:t>بهبود</w:t>
      </w:r>
      <w:r>
        <w:rPr>
          <w:rFonts w:ascii="IranNastaliq" w:hAnsi="IranNastaliq" w:cs="IranNastaliq" w:hint="cs"/>
          <w:sz w:val="48"/>
          <w:szCs w:val="48"/>
          <w:rtl/>
        </w:rPr>
        <w:softHyphen/>
        <w:t>دهنده</w:t>
      </w:r>
      <w:r>
        <w:rPr>
          <w:rFonts w:ascii="IranNastaliq" w:hAnsi="IranNastaliq" w:cs="IranNastaliq" w:hint="cs"/>
          <w:sz w:val="48"/>
          <w:szCs w:val="48"/>
          <w:rtl/>
        </w:rPr>
        <w:softHyphen/>
        <w:t>های رشد گیاه</w:t>
      </w:r>
    </w:p>
    <w:p w:rsidR="00BB52FF" w:rsidRDefault="00BB52FF">
      <w:pPr>
        <w:rPr>
          <w:rtl/>
        </w:rPr>
      </w:pPr>
    </w:p>
    <w:p w:rsidR="00BB52FF" w:rsidRDefault="00BB52FF">
      <w:pPr>
        <w:rPr>
          <w:rtl/>
        </w:rPr>
      </w:pPr>
    </w:p>
    <w:p w:rsidR="00BB52FF" w:rsidRDefault="00BB52FF">
      <w:pPr>
        <w:rPr>
          <w:rtl/>
        </w:rPr>
      </w:pPr>
    </w:p>
    <w:p w:rsidR="00BB52FF" w:rsidRDefault="00BB52FF">
      <w:pPr>
        <w:rPr>
          <w:rtl/>
        </w:rPr>
      </w:pPr>
    </w:p>
    <w:p w:rsidR="00BB52FF" w:rsidRDefault="00BB52FF">
      <w:pPr>
        <w:rPr>
          <w:rtl/>
        </w:rPr>
      </w:pPr>
    </w:p>
    <w:p w:rsidR="00BB52FF" w:rsidRDefault="00BB52FF">
      <w:pPr>
        <w:rPr>
          <w:rtl/>
        </w:rPr>
      </w:pPr>
    </w:p>
    <w:p w:rsidR="00BB52FF" w:rsidRDefault="00BB52FF">
      <w:pPr>
        <w:rPr>
          <w:rtl/>
        </w:rPr>
      </w:pPr>
    </w:p>
    <w:p w:rsidR="00056DF7" w:rsidRDefault="00056DF7">
      <w:pPr>
        <w:rPr>
          <w:rtl/>
        </w:rPr>
      </w:pPr>
    </w:p>
    <w:p w:rsidR="00BB52FF" w:rsidRDefault="00BB52FF">
      <w:pPr>
        <w:rPr>
          <w:rtl/>
        </w:rPr>
      </w:pPr>
    </w:p>
    <w:p w:rsidR="00E63D84" w:rsidRDefault="00E63D84">
      <w:pPr>
        <w:rPr>
          <w:rtl/>
        </w:rPr>
      </w:pPr>
    </w:p>
    <w:tbl>
      <w:tblPr>
        <w:tblpPr w:leftFromText="180" w:rightFromText="180" w:vertAnchor="text" w:horzAnchor="margin" w:tblpXSpec="center" w:tblpY="260"/>
        <w:bidiVisual/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104"/>
        <w:gridCol w:w="6096"/>
      </w:tblGrid>
      <w:tr w:rsidR="00E63D84" w:rsidRPr="00056DF7" w:rsidTr="006A488E">
        <w:trPr>
          <w:trHeight w:val="555"/>
        </w:trPr>
        <w:tc>
          <w:tcPr>
            <w:tcW w:w="9280" w:type="dxa"/>
            <w:gridSpan w:val="3"/>
            <w:shd w:val="clear" w:color="auto" w:fill="F2DBDB" w:themeFill="accent2" w:themeFillTint="33"/>
            <w:noWrap/>
            <w:vAlign w:val="center"/>
          </w:tcPr>
          <w:p w:rsidR="00E63D84" w:rsidRPr="00056DF7" w:rsidRDefault="00E63D84" w:rsidP="00E63D8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استانداردهای ملی تدوین شده در حوزه بهبوددهنده های رشد گیاه</w:t>
            </w:r>
          </w:p>
        </w:tc>
      </w:tr>
      <w:tr w:rsidR="00E63D84" w:rsidRPr="00056DF7" w:rsidTr="00E63D84">
        <w:trPr>
          <w:trHeight w:val="555"/>
        </w:trPr>
        <w:tc>
          <w:tcPr>
            <w:tcW w:w="1080" w:type="dxa"/>
            <w:shd w:val="clear" w:color="auto" w:fill="F2DBDB" w:themeFill="accent2" w:themeFillTint="33"/>
            <w:noWrap/>
            <w:vAlign w:val="center"/>
          </w:tcPr>
          <w:p w:rsidR="00E63D84" w:rsidRPr="00056DF7" w:rsidRDefault="00E63D84" w:rsidP="00E63D8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2104" w:type="dxa"/>
            <w:shd w:val="clear" w:color="auto" w:fill="F2DBDB" w:themeFill="accent2" w:themeFillTint="33"/>
            <w:noWrap/>
            <w:vAlign w:val="center"/>
          </w:tcPr>
          <w:p w:rsidR="00E63D84" w:rsidRPr="00056DF7" w:rsidRDefault="00E63D84" w:rsidP="00E63D8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شماره استاندارد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ملی</w:t>
            </w:r>
          </w:p>
        </w:tc>
        <w:tc>
          <w:tcPr>
            <w:tcW w:w="6096" w:type="dxa"/>
            <w:shd w:val="clear" w:color="auto" w:fill="F2DBDB" w:themeFill="accent2" w:themeFillTint="33"/>
            <w:vAlign w:val="center"/>
          </w:tcPr>
          <w:p w:rsidR="00E63D84" w:rsidRPr="00056DF7" w:rsidRDefault="00E63D84" w:rsidP="00E63D8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 ملی</w:t>
            </w:r>
          </w:p>
        </w:tc>
      </w:tr>
      <w:tr w:rsidR="00E63D84" w:rsidRPr="00056DF7" w:rsidTr="00E63D8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5283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63D84" w:rsidRPr="00056DF7" w:rsidRDefault="00E63D84" w:rsidP="00E63D8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و بهسازی های خاک - واژه نامه</w:t>
            </w:r>
          </w:p>
        </w:tc>
      </w:tr>
      <w:tr w:rsidR="00E63D84" w:rsidRPr="00056DF7" w:rsidTr="00E63D8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5284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63D84" w:rsidRPr="00056DF7" w:rsidRDefault="00E63D84" w:rsidP="00E63D8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کودها و بهسازی خاک-گروه بندی</w:t>
            </w:r>
          </w:p>
        </w:tc>
      </w:tr>
      <w:tr w:rsidR="00E63D84" w:rsidRPr="00056DF7" w:rsidTr="00E63D8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2104" w:type="dxa"/>
            <w:shd w:val="clear" w:color="auto" w:fill="auto"/>
            <w:noWrap/>
            <w:vAlign w:val="center"/>
            <w:hideMark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20539</w:t>
            </w: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:rsidR="00E63D84" w:rsidRPr="00056DF7" w:rsidRDefault="00E63D84" w:rsidP="00E63D8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بهبود دهنده های خاک ومحیط کشت-استخراج مواد مغذی محلول در </w:t>
            </w:r>
            <w:r w:rsidRPr="00056DF7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dtpa</w:t>
            </w: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- کلسیم کلرید</w:t>
            </w:r>
          </w:p>
        </w:tc>
      </w:tr>
      <w:tr w:rsidR="00E63D84" w:rsidRPr="00056DF7" w:rsidTr="00E63D84">
        <w:trPr>
          <w:trHeight w:val="570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2104" w:type="dxa"/>
            <w:shd w:val="clear" w:color="auto" w:fill="auto"/>
            <w:noWrap/>
            <w:vAlign w:val="center"/>
            <w:hideMark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20540-1</w:t>
            </w: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:rsidR="00E63D84" w:rsidRPr="00056DF7" w:rsidRDefault="00E63D84" w:rsidP="00E63D8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بهبود دهنده های خاک و محیط کشت -اندازه گیری نیتروژن قسمت 1- روش کجلدال اصلاح شده</w:t>
            </w:r>
          </w:p>
        </w:tc>
      </w:tr>
      <w:tr w:rsidR="00E63D84" w:rsidRPr="00056DF7" w:rsidTr="00E63D8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2104" w:type="dxa"/>
            <w:shd w:val="clear" w:color="auto" w:fill="auto"/>
            <w:noWrap/>
            <w:vAlign w:val="center"/>
            <w:hideMark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20540-2</w:t>
            </w: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:rsidR="00E63D84" w:rsidRPr="00056DF7" w:rsidRDefault="00E63D84" w:rsidP="00E63D8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بهبود دهنده های خاک و محیط کشت -اندازه گیری نیتروژن قسمت 2- روش دوما</w:t>
            </w:r>
          </w:p>
        </w:tc>
      </w:tr>
      <w:tr w:rsidR="00E63D84" w:rsidRPr="00056DF7" w:rsidTr="00E63D84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2104" w:type="dxa"/>
            <w:shd w:val="clear" w:color="auto" w:fill="auto"/>
            <w:noWrap/>
            <w:vAlign w:val="center"/>
            <w:hideMark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20722</w:t>
            </w: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:rsidR="00E63D84" w:rsidRPr="00056DF7" w:rsidRDefault="00E63D84" w:rsidP="00E63D8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بهبود دهنده های خاک و محیط کشت -استخراج عناصر محلول در تیزاب سلطانی</w:t>
            </w:r>
          </w:p>
        </w:tc>
      </w:tr>
      <w:tr w:rsidR="00E63D84" w:rsidRPr="00056DF7" w:rsidTr="00E63D84">
        <w:trPr>
          <w:trHeight w:val="570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2104" w:type="dxa"/>
            <w:shd w:val="clear" w:color="auto" w:fill="auto"/>
            <w:noWrap/>
            <w:vAlign w:val="center"/>
            <w:hideMark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20723</w:t>
            </w:r>
          </w:p>
        </w:tc>
        <w:tc>
          <w:tcPr>
            <w:tcW w:w="6096" w:type="dxa"/>
            <w:shd w:val="clear" w:color="auto" w:fill="auto"/>
            <w:vAlign w:val="center"/>
            <w:hideMark/>
          </w:tcPr>
          <w:p w:rsidR="00E63D84" w:rsidRPr="00056DF7" w:rsidRDefault="00E63D84" w:rsidP="00E63D8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بهبود دهنده های خاک و محیط کشت -آماده سازی نمونه برای آزمون های شیمیایی و فیزیکی ،تعیین مقدار ماده خشک ،مقدار رطوبت و وزن مخصوص ظاهری فشرده آزمایشگاهی</w:t>
            </w:r>
          </w:p>
        </w:tc>
      </w:tr>
      <w:tr w:rsidR="00E63D84" w:rsidRPr="00056DF7" w:rsidTr="00E63D84">
        <w:trPr>
          <w:trHeight w:val="570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</w:rPr>
              <w:t>21015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63D84" w:rsidRPr="00056DF7" w:rsidRDefault="00E63D84" w:rsidP="00E63D84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بهسازهای خاک و محیط های رشد-تعیین مقدار ماده آلی  خاکستر -روش آزمون</w:t>
            </w:r>
          </w:p>
        </w:tc>
      </w:tr>
      <w:tr w:rsidR="00E63D84" w:rsidRPr="00056DF7" w:rsidTr="00E63D84">
        <w:trPr>
          <w:trHeight w:val="570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</w:rPr>
              <w:t>21016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63D84" w:rsidRPr="00056DF7" w:rsidRDefault="00E63D84" w:rsidP="00E63D84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 xml:space="preserve">بهسازهای خاک و محیط های رشد-تعیین  </w:t>
            </w:r>
            <w:r w:rsidRPr="00056D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</w:t>
            </w:r>
            <w:r w:rsidRPr="00056DF7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 xml:space="preserve"> -روش آزمون</w:t>
            </w:r>
          </w:p>
        </w:tc>
      </w:tr>
      <w:tr w:rsidR="00E63D84" w:rsidRPr="00056DF7" w:rsidTr="00E63D84">
        <w:trPr>
          <w:trHeight w:val="570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</w:rPr>
              <w:t>21017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63D84" w:rsidRPr="00056DF7" w:rsidRDefault="00E63D84" w:rsidP="00E63D84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بهسازهای خاک و محیط های رشد-نمونه برداری -روش آزمون</w:t>
            </w:r>
          </w:p>
        </w:tc>
      </w:tr>
      <w:tr w:rsidR="00E63D84" w:rsidRPr="00056DF7" w:rsidTr="00E63D84">
        <w:trPr>
          <w:trHeight w:val="570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11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</w:rPr>
              <w:t>21020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63D84" w:rsidRPr="00056DF7" w:rsidRDefault="00E63D84" w:rsidP="00E63D84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بهسازهای خاک و محیط های رشد-تعیین قابلیت هدایت الکتریکی - روش آزمون</w:t>
            </w:r>
          </w:p>
        </w:tc>
      </w:tr>
      <w:tr w:rsidR="00E63D84" w:rsidRPr="00056DF7" w:rsidTr="00E63D84">
        <w:trPr>
          <w:trHeight w:val="570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</w:rPr>
              <w:t>21021-1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63D84" w:rsidRPr="00056DF7" w:rsidRDefault="00E63D84" w:rsidP="00E63D84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بهسازهای خاک و محیط های رشد-تعیین فعالیت بیولوژیکی هوازی قسمت 1-سرعت جذب اکسیژن (</w:t>
            </w:r>
            <w:r w:rsidRPr="00056D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OUR</w:t>
            </w:r>
            <w:r w:rsidRPr="00056DF7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) روش آزمون</w:t>
            </w:r>
          </w:p>
        </w:tc>
      </w:tr>
      <w:tr w:rsidR="00E63D84" w:rsidRPr="00056DF7" w:rsidTr="00E63D84">
        <w:trPr>
          <w:trHeight w:val="570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</w:rPr>
              <w:t>21021-2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63D84" w:rsidRPr="00056DF7" w:rsidRDefault="00E63D84" w:rsidP="00E63D84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بهسازهای خاک و محیط های رشد-تعیین فعالیت بیولوژیکی هوازی قسمت 2-آزمون خود گرمایشی برای کمپوست -روش آزمون</w:t>
            </w:r>
          </w:p>
        </w:tc>
      </w:tr>
      <w:tr w:rsidR="00E63D84" w:rsidRPr="00056DF7" w:rsidTr="00E63D84">
        <w:trPr>
          <w:trHeight w:val="570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14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</w:rPr>
              <w:t>21884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63D84" w:rsidRPr="00056DF7" w:rsidRDefault="00E63D84" w:rsidP="00E63D84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بهسازهای خاک و محیط های رشد -تعیین توزیع اندازه ذرات -روش آزمون</w:t>
            </w:r>
          </w:p>
        </w:tc>
      </w:tr>
      <w:tr w:rsidR="00E63D84" w:rsidRPr="00056DF7" w:rsidTr="00E63D84">
        <w:trPr>
          <w:trHeight w:val="570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</w:rPr>
              <w:t>21885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63D84" w:rsidRPr="00056DF7" w:rsidRDefault="00E63D84" w:rsidP="00E63D84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بهسازهای خاک و محیط های رشد -تعیین کمیت مواد با اندازه ذرات بزرگتر از 60</w:t>
            </w:r>
            <w:r w:rsidRPr="00056DF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MM</w:t>
            </w:r>
            <w:r w:rsidRPr="00056DF7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 xml:space="preserve"> -روش آزمون</w:t>
            </w:r>
          </w:p>
        </w:tc>
      </w:tr>
      <w:tr w:rsidR="00E63D84" w:rsidRPr="00056DF7" w:rsidTr="00E63D84">
        <w:trPr>
          <w:trHeight w:val="570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16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</w:rPr>
              <w:t>21886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63D84" w:rsidRPr="00056DF7" w:rsidRDefault="00E63D84" w:rsidP="00E63D84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بهسازهای خاک و محیط های رشد -تعیین ویژگیهای فیزیکی -چگالی ظاهری خشک،حجم هوا حجم آب ،مقدار انقباض و تخلخل کل-روش آزمون</w:t>
            </w:r>
          </w:p>
        </w:tc>
      </w:tr>
      <w:tr w:rsidR="00E63D84" w:rsidRPr="00056DF7" w:rsidTr="00E63D84">
        <w:trPr>
          <w:trHeight w:val="570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17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</w:rPr>
              <w:t>21887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63D84" w:rsidRPr="00056DF7" w:rsidRDefault="00E63D84" w:rsidP="00E63D84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بهسازهای خاک و محیط های رشد -استخراج مواد مغذی و عناصر محلول در آب -روش آزمون</w:t>
            </w:r>
          </w:p>
        </w:tc>
      </w:tr>
      <w:tr w:rsidR="00E63D84" w:rsidRPr="00056DF7" w:rsidTr="00E63D84">
        <w:trPr>
          <w:trHeight w:val="570"/>
        </w:trPr>
        <w:tc>
          <w:tcPr>
            <w:tcW w:w="9280" w:type="dxa"/>
            <w:gridSpan w:val="3"/>
            <w:shd w:val="clear" w:color="auto" w:fill="F2DBDB" w:themeFill="accent2" w:themeFillTint="33"/>
            <w:noWrap/>
            <w:vAlign w:val="center"/>
          </w:tcPr>
          <w:p w:rsidR="00E63D84" w:rsidRPr="00056DF7" w:rsidRDefault="00E63D84" w:rsidP="00E63D84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استانداردهای ملی تدوین شده در حوزه بهبوددهنده های رشد گیاه</w:t>
            </w:r>
          </w:p>
        </w:tc>
      </w:tr>
      <w:tr w:rsidR="00E63D84" w:rsidRPr="00056DF7" w:rsidTr="00E63D84">
        <w:trPr>
          <w:trHeight w:val="570"/>
        </w:trPr>
        <w:tc>
          <w:tcPr>
            <w:tcW w:w="1080" w:type="dxa"/>
            <w:shd w:val="clear" w:color="auto" w:fill="F2DBDB" w:themeFill="accent2" w:themeFillTint="33"/>
            <w:noWrap/>
            <w:vAlign w:val="center"/>
          </w:tcPr>
          <w:p w:rsidR="00E63D84" w:rsidRPr="00056DF7" w:rsidRDefault="00E63D84" w:rsidP="00E63D8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2104" w:type="dxa"/>
            <w:shd w:val="clear" w:color="auto" w:fill="F2DBDB" w:themeFill="accent2" w:themeFillTint="33"/>
            <w:noWrap/>
            <w:vAlign w:val="center"/>
          </w:tcPr>
          <w:p w:rsidR="00E63D84" w:rsidRPr="00056DF7" w:rsidRDefault="00E63D84" w:rsidP="00E63D8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شماره استاندارد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ملی</w:t>
            </w:r>
          </w:p>
        </w:tc>
        <w:tc>
          <w:tcPr>
            <w:tcW w:w="6096" w:type="dxa"/>
            <w:shd w:val="clear" w:color="auto" w:fill="F2DBDB" w:themeFill="accent2" w:themeFillTint="33"/>
            <w:vAlign w:val="center"/>
          </w:tcPr>
          <w:p w:rsidR="00E63D84" w:rsidRPr="00056DF7" w:rsidRDefault="00E63D84" w:rsidP="00E63D8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 ملی</w:t>
            </w:r>
          </w:p>
        </w:tc>
      </w:tr>
      <w:tr w:rsidR="00E63D84" w:rsidRPr="00056DF7" w:rsidTr="00E63D84">
        <w:trPr>
          <w:trHeight w:val="570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18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</w:rPr>
              <w:t>22305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63D84" w:rsidRPr="00056DF7" w:rsidRDefault="00E63D84" w:rsidP="00E63D84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 w:rsidRPr="00056DF7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كودهاي بيولوژيك حاوي ريزو</w:t>
            </w:r>
            <w:r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056DF7">
              <w:rPr>
                <w:rFonts w:ascii="Arial" w:hAnsi="Arial" w:cs="B Nazanin"/>
                <w:color w:val="000000"/>
                <w:sz w:val="24"/>
                <w:szCs w:val="24"/>
                <w:rtl/>
              </w:rPr>
              <w:t>باكتري‌هاي محرك رشد گياه - ويژگي‌ها و روش‌هاي آزمون</w:t>
            </w:r>
          </w:p>
        </w:tc>
      </w:tr>
      <w:tr w:rsidR="00E63D84" w:rsidRPr="00056DF7" w:rsidTr="00E63D84">
        <w:trPr>
          <w:trHeight w:val="570"/>
        </w:trPr>
        <w:tc>
          <w:tcPr>
            <w:tcW w:w="1080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19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:rsidR="00E63D84" w:rsidRPr="00056DF7" w:rsidRDefault="00E63D84" w:rsidP="00E63D84">
            <w:pPr>
              <w:bidi w:val="0"/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/>
                <w:color w:val="000000"/>
                <w:sz w:val="24"/>
                <w:szCs w:val="24"/>
              </w:rPr>
              <w:t>23127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E63D84" w:rsidRPr="00C942BC" w:rsidRDefault="00E63D84" w:rsidP="00E63D84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  <w:rtl/>
              </w:rPr>
            </w:pPr>
            <w:r w:rsidRPr="00C942BC">
              <w:rPr>
                <w:rFonts w:ascii="tims" w:eastAsia="Calibri" w:hAnsi="tims" w:cs="B Nazanin"/>
                <w:sz w:val="24"/>
                <w:szCs w:val="24"/>
                <w:rtl/>
              </w:rPr>
              <w:t>کودها ، بهسازها</w:t>
            </w:r>
            <w:r w:rsidRPr="00C942BC">
              <w:rPr>
                <w:rFonts w:ascii="tims" w:eastAsia="Calibri" w:hAnsi="tims" w:cs="B Nazanin" w:hint="cs"/>
                <w:sz w:val="24"/>
                <w:szCs w:val="24"/>
                <w:rtl/>
              </w:rPr>
              <w:t>ی</w:t>
            </w:r>
            <w:r w:rsidRPr="00C942BC">
              <w:rPr>
                <w:rFonts w:ascii="tims" w:eastAsia="Calibri" w:hAnsi="tims" w:cs="B Nazanin"/>
                <w:sz w:val="24"/>
                <w:szCs w:val="24"/>
                <w:rtl/>
              </w:rPr>
              <w:t xml:space="preserve"> خاک و مواد مف</w:t>
            </w:r>
            <w:r w:rsidRPr="00C942BC">
              <w:rPr>
                <w:rFonts w:ascii="tims" w:eastAsia="Calibri" w:hAnsi="tims" w:cs="B Nazanin" w:hint="cs"/>
                <w:sz w:val="24"/>
                <w:szCs w:val="24"/>
                <w:rtl/>
              </w:rPr>
              <w:t>ید</w:t>
            </w:r>
            <w:r w:rsidRPr="00C942BC">
              <w:rPr>
                <w:rFonts w:ascii="tims" w:eastAsia="Calibri" w:hAnsi="tims" w:cs="B Nazanin"/>
                <w:sz w:val="24"/>
                <w:szCs w:val="24"/>
                <w:rtl/>
              </w:rPr>
              <w:t>- تع</w:t>
            </w:r>
            <w:r w:rsidRPr="00C942BC">
              <w:rPr>
                <w:rFonts w:ascii="tims" w:eastAsia="Calibri" w:hAnsi="tims" w:cs="B Nazanin" w:hint="cs"/>
                <w:sz w:val="24"/>
                <w:szCs w:val="24"/>
                <w:rtl/>
              </w:rPr>
              <w:t>یین</w:t>
            </w:r>
            <w:r w:rsidRPr="00C942BC">
              <w:rPr>
                <w:rFonts w:ascii="tims" w:eastAsia="Calibri" w:hAnsi="tims" w:cs="B Nazanin"/>
                <w:sz w:val="24"/>
                <w:szCs w:val="24"/>
                <w:rtl/>
              </w:rPr>
              <w:t xml:space="preserve"> مقدار فسفر محلول در </w:t>
            </w:r>
            <w:r w:rsidRPr="00C942BC">
              <w:rPr>
                <w:rFonts w:ascii="tims" w:eastAsia="Calibri" w:hAnsi="tims" w:cs="B Nazanin"/>
                <w:sz w:val="24"/>
                <w:szCs w:val="24"/>
              </w:rPr>
              <w:t>EDTA</w:t>
            </w:r>
            <w:r w:rsidRPr="00C942BC">
              <w:rPr>
                <w:rFonts w:ascii="tims" w:eastAsia="Calibri" w:hAnsi="tims" w:cs="B Nazanin"/>
                <w:sz w:val="24"/>
                <w:szCs w:val="24"/>
                <w:rtl/>
              </w:rPr>
              <w:t xml:space="preserve"> در کودها</w:t>
            </w:r>
            <w:r w:rsidRPr="00C942BC">
              <w:rPr>
                <w:rFonts w:ascii="tims" w:eastAsia="Calibri" w:hAnsi="tims" w:cs="B Nazanin" w:hint="cs"/>
                <w:sz w:val="24"/>
                <w:szCs w:val="24"/>
                <w:rtl/>
              </w:rPr>
              <w:t>ی</w:t>
            </w:r>
            <w:r w:rsidRPr="00C942BC">
              <w:rPr>
                <w:rFonts w:ascii="tims" w:eastAsia="Calibri" w:hAnsi="tims" w:cs="B Nazanin"/>
                <w:sz w:val="24"/>
                <w:szCs w:val="24"/>
                <w:rtl/>
              </w:rPr>
              <w:t xml:space="preserve"> غ</w:t>
            </w:r>
            <w:r w:rsidRPr="00C942BC">
              <w:rPr>
                <w:rFonts w:ascii="tims" w:eastAsia="Calibri" w:hAnsi="tims" w:cs="B Nazanin" w:hint="cs"/>
                <w:sz w:val="24"/>
                <w:szCs w:val="24"/>
                <w:rtl/>
              </w:rPr>
              <w:t>یر</w:t>
            </w:r>
            <w:r w:rsidRPr="00C942BC">
              <w:rPr>
                <w:rFonts w:ascii="tims" w:eastAsia="Calibri" w:hAnsi="tims" w:cs="B Nazanin" w:hint="cs"/>
                <w:sz w:val="24"/>
                <w:szCs w:val="24"/>
                <w:rtl/>
              </w:rPr>
              <w:softHyphen/>
            </w:r>
            <w:r w:rsidRPr="00C942BC">
              <w:rPr>
                <w:rFonts w:ascii="tims" w:eastAsia="Calibri" w:hAnsi="tims" w:cs="B Nazanin"/>
                <w:sz w:val="24"/>
                <w:szCs w:val="24"/>
                <w:rtl/>
              </w:rPr>
              <w:t>آل</w:t>
            </w:r>
            <w:r w:rsidRPr="00C942BC">
              <w:rPr>
                <w:rFonts w:ascii="tims" w:eastAsia="Calibri" w:hAnsi="tims" w:cs="B Nazanin" w:hint="cs"/>
                <w:sz w:val="24"/>
                <w:szCs w:val="24"/>
                <w:rtl/>
              </w:rPr>
              <w:t>ی</w:t>
            </w:r>
          </w:p>
        </w:tc>
      </w:tr>
    </w:tbl>
    <w:p w:rsidR="00FC460B" w:rsidRDefault="00FC460B">
      <w:pPr>
        <w:rPr>
          <w:rtl/>
        </w:rPr>
      </w:pPr>
    </w:p>
    <w:p w:rsidR="00FC460B" w:rsidRDefault="00FC460B">
      <w:pPr>
        <w:rPr>
          <w:rtl/>
        </w:rPr>
      </w:pPr>
    </w:p>
    <w:p w:rsidR="00FC460B" w:rsidRDefault="00FC460B" w:rsidP="00C502E5">
      <w:pPr>
        <w:rPr>
          <w:rtl/>
        </w:rPr>
      </w:pPr>
    </w:p>
    <w:p w:rsidR="00F76B30" w:rsidRDefault="00F76B30" w:rsidP="00C502E5">
      <w:pPr>
        <w:rPr>
          <w:rtl/>
        </w:rPr>
      </w:pPr>
    </w:p>
    <w:p w:rsidR="00F76B30" w:rsidRDefault="00F76B30" w:rsidP="00C502E5">
      <w:pPr>
        <w:rPr>
          <w:rtl/>
        </w:rPr>
      </w:pPr>
    </w:p>
    <w:p w:rsidR="00F76B30" w:rsidRDefault="00F76B30" w:rsidP="00C502E5">
      <w:pPr>
        <w:rPr>
          <w:rtl/>
        </w:rPr>
      </w:pPr>
    </w:p>
    <w:p w:rsidR="00F76B30" w:rsidRDefault="00F76B30" w:rsidP="00C502E5">
      <w:pPr>
        <w:rPr>
          <w:rtl/>
        </w:rPr>
      </w:pPr>
    </w:p>
    <w:p w:rsidR="00F76B30" w:rsidRDefault="00F76B30" w:rsidP="00C502E5">
      <w:pPr>
        <w:rPr>
          <w:rtl/>
        </w:rPr>
      </w:pPr>
    </w:p>
    <w:p w:rsidR="00E63D84" w:rsidRDefault="00E63D84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E63D84" w:rsidRDefault="00E63D84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E63D84" w:rsidRDefault="00E63D84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E63D84" w:rsidRDefault="00E63D84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E63D84" w:rsidRDefault="00E63D84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E63D84" w:rsidRDefault="00E63D84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E63D84" w:rsidRDefault="00E63D84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E63D84" w:rsidRDefault="00E63D84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E63D84" w:rsidRDefault="00E63D84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F76B30" w:rsidRPr="001411B0" w:rsidRDefault="00F76B30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 w:rsidRPr="001411B0">
        <w:rPr>
          <w:rFonts w:ascii="IranNastaliq" w:hAnsi="IranNastaliq" w:cs="IranNastaliq"/>
          <w:sz w:val="48"/>
          <w:szCs w:val="48"/>
          <w:rtl/>
        </w:rPr>
        <w:t>فهرست استاندارد</w:t>
      </w:r>
      <w:r w:rsidRPr="001411B0">
        <w:rPr>
          <w:rFonts w:ascii="IranNastaliq" w:hAnsi="IranNastaliq" w:cs="IranNastaliq"/>
          <w:sz w:val="48"/>
          <w:szCs w:val="48"/>
          <w:rtl/>
        </w:rPr>
        <w:softHyphen/>
        <w:t>های ملی تدوین شده</w:t>
      </w:r>
    </w:p>
    <w:p w:rsidR="00F76B30" w:rsidRDefault="00F76B30" w:rsidP="00A96792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  <w:r w:rsidRPr="001411B0">
        <w:rPr>
          <w:rFonts w:ascii="IranNastaliq" w:hAnsi="IranNastaliq" w:cs="IranNastaliq"/>
          <w:sz w:val="48"/>
          <w:szCs w:val="48"/>
          <w:rtl/>
        </w:rPr>
        <w:t xml:space="preserve"> در حوزه </w:t>
      </w:r>
      <w:r w:rsidRPr="00F76B30">
        <w:rPr>
          <w:rFonts w:ascii="IranNastaliq" w:hAnsi="IranNastaliq" w:cs="IranNastaliq" w:hint="cs"/>
          <w:sz w:val="48"/>
          <w:szCs w:val="48"/>
          <w:rtl/>
        </w:rPr>
        <w:t>ملی مرز بیشینه مانده  نیترات ، فلزات سنگین و مایکوتوکسین</w:t>
      </w:r>
      <w:r w:rsidR="00A96792">
        <w:rPr>
          <w:rFonts w:ascii="IranNastaliq" w:hAnsi="IranNastaliq" w:cs="IranNastaliq" w:hint="cs"/>
          <w:sz w:val="48"/>
          <w:szCs w:val="48"/>
          <w:rtl/>
        </w:rPr>
        <w:t xml:space="preserve"> در خوراک انسان و دام و محصولات کشاورزی</w:t>
      </w:r>
    </w:p>
    <w:p w:rsidR="004A1748" w:rsidRDefault="004A1748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4A1748" w:rsidRDefault="004A1748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4A1748" w:rsidRDefault="004A1748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4A1748" w:rsidRDefault="004A1748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4A1748" w:rsidRDefault="004A1748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E63D84" w:rsidRDefault="00E63D84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tbl>
      <w:tblPr>
        <w:tblpPr w:leftFromText="180" w:rightFromText="180" w:vertAnchor="text" w:horzAnchor="margin" w:tblpXSpec="center" w:tblpY="137"/>
        <w:bidiVisual/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821"/>
        <w:gridCol w:w="6379"/>
      </w:tblGrid>
      <w:tr w:rsidR="00A96792" w:rsidRPr="00056DF7" w:rsidTr="00CB0005">
        <w:trPr>
          <w:trHeight w:val="555"/>
        </w:trPr>
        <w:tc>
          <w:tcPr>
            <w:tcW w:w="9280" w:type="dxa"/>
            <w:gridSpan w:val="3"/>
            <w:shd w:val="clear" w:color="auto" w:fill="F2DBDB" w:themeFill="accent2" w:themeFillTint="33"/>
            <w:noWrap/>
            <w:vAlign w:val="center"/>
          </w:tcPr>
          <w:p w:rsidR="00A96792" w:rsidRPr="00056DF7" w:rsidRDefault="00A96792" w:rsidP="00B879C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56DF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استاندارد</w:t>
            </w:r>
            <w:r w:rsidRPr="00056DF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softHyphen/>
              <w:t>های تدوین شده در حوزه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F76B30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بیشینه مانده : نیترات ، فلزات سنگین و مایکوتوکسین</w:t>
            </w:r>
          </w:p>
        </w:tc>
      </w:tr>
      <w:tr w:rsidR="00A96792" w:rsidRPr="00056DF7" w:rsidTr="00A96792">
        <w:trPr>
          <w:trHeight w:val="555"/>
        </w:trPr>
        <w:tc>
          <w:tcPr>
            <w:tcW w:w="1080" w:type="dxa"/>
            <w:shd w:val="clear" w:color="auto" w:fill="F2DBDB" w:themeFill="accent2" w:themeFillTint="33"/>
            <w:noWrap/>
            <w:vAlign w:val="center"/>
          </w:tcPr>
          <w:p w:rsidR="00A96792" w:rsidRPr="00056DF7" w:rsidRDefault="00A96792" w:rsidP="00B879C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1821" w:type="dxa"/>
            <w:shd w:val="clear" w:color="auto" w:fill="F2DBDB" w:themeFill="accent2" w:themeFillTint="33"/>
            <w:noWrap/>
            <w:vAlign w:val="center"/>
          </w:tcPr>
          <w:p w:rsidR="00A96792" w:rsidRPr="00056DF7" w:rsidRDefault="00A96792" w:rsidP="00B879C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056DF7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شماره استاندارد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ملی</w:t>
            </w:r>
          </w:p>
        </w:tc>
        <w:tc>
          <w:tcPr>
            <w:tcW w:w="6379" w:type="dxa"/>
            <w:shd w:val="clear" w:color="auto" w:fill="F2DBDB" w:themeFill="accent2" w:themeFillTint="33"/>
            <w:vAlign w:val="center"/>
          </w:tcPr>
          <w:p w:rsidR="00A96792" w:rsidRPr="00056DF7" w:rsidRDefault="00A96792" w:rsidP="00B879C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عنوان استاندارد ملی</w:t>
            </w:r>
          </w:p>
        </w:tc>
      </w:tr>
      <w:tr w:rsidR="00A96792" w:rsidRPr="00056DF7" w:rsidTr="00A9679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A96792" w:rsidRPr="00056DF7" w:rsidRDefault="00A96792" w:rsidP="004A174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:rsidR="00A96792" w:rsidRPr="00A60453" w:rsidRDefault="00A96792" w:rsidP="004A1748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cs="B Nazanin"/>
                <w:color w:val="000000"/>
                <w:sz w:val="26"/>
                <w:szCs w:val="26"/>
                <w:shd w:val="clear" w:color="auto" w:fill="FFFFFF"/>
              </w:rPr>
              <w:t>16596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96792" w:rsidRPr="00A60453" w:rsidRDefault="00A96792" w:rsidP="004A1748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</w:rPr>
            </w:pPr>
            <w:r w:rsidRPr="00A60453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محصولات کشاورزی- مرز بیشینه مانده نیترات و روش آزمون</w:t>
            </w:r>
          </w:p>
        </w:tc>
      </w:tr>
      <w:tr w:rsidR="00A96792" w:rsidRPr="00056DF7" w:rsidTr="00A9679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A96792" w:rsidRPr="00056DF7" w:rsidRDefault="00A96792" w:rsidP="004A174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:rsidR="00A96792" w:rsidRPr="00A60453" w:rsidRDefault="00A96792" w:rsidP="004A1748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>
              <w:rPr>
                <w:rFonts w:cs="B Nazanin"/>
                <w:color w:val="000000"/>
                <w:sz w:val="26"/>
                <w:szCs w:val="26"/>
                <w:shd w:val="clear" w:color="auto" w:fill="FFFFFF"/>
              </w:rPr>
              <w:t>12968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96792" w:rsidRPr="00A60453" w:rsidRDefault="00A96792" w:rsidP="004A1748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 w:rsidRPr="00A60453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خوراک انسان-</w:t>
            </w:r>
            <w:r w:rsidRPr="00A60453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 xml:space="preserve"> </w:t>
            </w:r>
            <w:r w:rsidRPr="00A60453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دام-</w:t>
            </w:r>
            <w:r w:rsidRPr="00A60453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 xml:space="preserve"> </w:t>
            </w:r>
            <w:r w:rsidRPr="00A60453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بیشینه رواداری فلزات سنگین</w:t>
            </w:r>
          </w:p>
        </w:tc>
      </w:tr>
      <w:tr w:rsidR="00A96792" w:rsidRPr="00056DF7" w:rsidTr="00A96792">
        <w:trPr>
          <w:trHeight w:val="285"/>
        </w:trPr>
        <w:tc>
          <w:tcPr>
            <w:tcW w:w="1080" w:type="dxa"/>
            <w:shd w:val="clear" w:color="auto" w:fill="auto"/>
            <w:noWrap/>
            <w:vAlign w:val="center"/>
          </w:tcPr>
          <w:p w:rsidR="00A96792" w:rsidRPr="00056DF7" w:rsidRDefault="00A96792" w:rsidP="004A174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821" w:type="dxa"/>
            <w:shd w:val="clear" w:color="auto" w:fill="auto"/>
            <w:noWrap/>
            <w:vAlign w:val="center"/>
          </w:tcPr>
          <w:p w:rsidR="00A96792" w:rsidRPr="00A60453" w:rsidRDefault="00A96792" w:rsidP="004A1748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>
              <w:rPr>
                <w:rFonts w:cs="B Nazanin"/>
                <w:color w:val="000000"/>
                <w:sz w:val="26"/>
                <w:szCs w:val="26"/>
                <w:shd w:val="clear" w:color="auto" w:fill="FFFFFF"/>
              </w:rPr>
              <w:t>5925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A96792" w:rsidRPr="00A60453" w:rsidRDefault="00A96792" w:rsidP="004A1748">
            <w:pPr>
              <w:jc w:val="center"/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</w:pPr>
            <w:r w:rsidRPr="00A60453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t>خوراک انسان و دام- بیشینه رواداری مایکوتوکسین</w:t>
            </w:r>
            <w:r w:rsidRPr="00A60453">
              <w:rPr>
                <w:rFonts w:cs="B Nazanin"/>
                <w:color w:val="000000"/>
                <w:sz w:val="26"/>
                <w:szCs w:val="26"/>
                <w:shd w:val="clear" w:color="auto" w:fill="FFFFFF"/>
                <w:rtl/>
              </w:rPr>
              <w:softHyphen/>
            </w:r>
            <w:r w:rsidRPr="00A60453">
              <w:rPr>
                <w:rFonts w:cs="B Nazanin" w:hint="cs"/>
                <w:color w:val="000000"/>
                <w:sz w:val="26"/>
                <w:szCs w:val="26"/>
                <w:shd w:val="clear" w:color="auto" w:fill="FFFFFF"/>
                <w:rtl/>
              </w:rPr>
              <w:t xml:space="preserve"> ها</w:t>
            </w:r>
          </w:p>
        </w:tc>
      </w:tr>
    </w:tbl>
    <w:p w:rsidR="00F76B30" w:rsidRDefault="00F76B30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F76B30" w:rsidRDefault="00F76B30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p w:rsidR="00F76B30" w:rsidRPr="00F76B30" w:rsidRDefault="00F76B30" w:rsidP="00F76B30">
      <w:pPr>
        <w:spacing w:after="120"/>
        <w:jc w:val="center"/>
        <w:rPr>
          <w:rFonts w:ascii="IranNastaliq" w:hAnsi="IranNastaliq" w:cs="IranNastaliq"/>
          <w:sz w:val="48"/>
          <w:szCs w:val="48"/>
          <w:rtl/>
        </w:rPr>
      </w:pPr>
    </w:p>
    <w:sectPr w:rsidR="00F76B30" w:rsidRPr="00F76B30" w:rsidSect="001411B0">
      <w:footerReference w:type="default" r:id="rId11"/>
      <w:pgSz w:w="11906" w:h="16838"/>
      <w:pgMar w:top="709" w:right="707" w:bottom="1276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1AE" w:rsidRDefault="008871AE" w:rsidP="00A96792">
      <w:pPr>
        <w:spacing w:after="0" w:line="240" w:lineRule="auto"/>
      </w:pPr>
      <w:r>
        <w:separator/>
      </w:r>
    </w:p>
  </w:endnote>
  <w:endnote w:type="continuationSeparator" w:id="0">
    <w:p w:rsidR="008871AE" w:rsidRDefault="008871AE" w:rsidP="00A96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114169777"/>
      <w:docPartObj>
        <w:docPartGallery w:val="Page Numbers (Bottom of Page)"/>
        <w:docPartUnique/>
      </w:docPartObj>
    </w:sdtPr>
    <w:sdtEndPr/>
    <w:sdtContent>
      <w:p w:rsidR="00A96792" w:rsidRDefault="00A96792">
        <w:pPr>
          <w:pStyle w:val="Footer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editId="4E783B01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1270" t="0" r="6350" b="2540"/>
                  <wp:wrapNone/>
                  <wp:docPr id="654" name="AutoShap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6792" w:rsidRDefault="00A96792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18685D" w:rsidRPr="0018685D"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FFFFFF" w:themeColor="background1"/>
                                  <w:sz w:val="72"/>
                                  <w:szCs w:val="72"/>
                                  <w:rtl/>
                                </w:rPr>
                                <w:t>42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3" o:spid="_x0000_s1026" type="#_x0000_t5" style="position:absolute;left:0;text-align:left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ic3lAIAACMFAAAOAAAAZHJzL2Uyb0RvYy54bWysVNuO0zAQfUfiHyy/t7mQdJto09Vuu0VI&#10;C6y08AFu7DQGxza223QX8e+MnbS08IIQfXA9mfHxzJkzvr45dALtmbFcyQon0xgjJmtFudxW+POn&#10;9WSOkXVEUiKUZBV+ZhbfLF6/uu51yVLVKkGZQQAibdnrCrfO6TKKbN2yjtip0kyCs1GmIw5Ms42o&#10;IT2gdyJK43gW9cpQbVTNrIWvq8GJFwG/aVjtPjaNZQ6JCkNuLqwmrBu/RotrUm4N0S2vxzTIP2TR&#10;ES7h0hPUijiCdob/AdXx2iirGjetVReppuE1CzVANUn8WzVPLdEs1ALkWH2iyf4/2PrD/tEgTis8&#10;yzOMJOmgSbc7p8LdKHnjGeq1LSHwST8aX6PVD6r+apFUy5bILbs1RvUtIxTySnx8dHHAGxaOok3/&#10;XlGAJwAfyDo0pvOAQAM6hJ48n3rCDg7V8DFN0ryYQ+tq8KVxns1noWsRKY/HtbHuLVMd8psKO8Mh&#10;K+GJIyXZP1gXGkPH4gj9glHTCWjzngiUxP4Xsj5FA/YRM9SrBKdrLkQwzHazFAbB2Qqv0vvb9VAy&#10;0HIeBumPF/tCghK+F0maxXdpMVnP5leTbJ3lk+Iqnk/ipLgrZnFWZKv1D591kpUtp5TJBy7ZUZVJ&#10;9nddH+dj0FPQJeorXORpHgi5yNKeFxOIODJxEdZxB0MqeFfh+YkuUvqW30saRsgRLoZ9dJk+qIGU&#10;wMHxP7ASBOI1MWjLHTaHUWYbRZ9BKkZBI6Hp8LLAplXmBaMeprTC9tuOGIaReCdBbkWSZX6sg5Hl&#10;VykY5tyzOfcQWQMUKASjYbt0w1Ow04ZvW7gpCRxJ5Seg4e6o5SGrUdgwiaGY8dXwo35uh6hfb9vi&#10;JwAAAP//AwBQSwMEFAAGAAgAAAAhAFkk0QfcAAAABQEAAA8AAABkcnMvZG93bnJldi54bWxMj0tP&#10;wzAQhO9I/AdrkbhRhwZVJcSpEOIhUeVAeZzdeImj2uvIdtvw71m4wGW1q1nNfFOvJu/EAWMaAim4&#10;nBUgkLpgBuoVvL0+XCxBpKzJaBcIFXxhglVzelLryoQjveBhk3vBJpQqrcDmPFZSps6i12kWRiTW&#10;PkP0OvMZe2miPrK5d3JeFAvp9UCcYPWIdxa73WbvOWRa3g/Rtbv39bh+bq/bxyc7fih1fjbd3oDI&#10;OOW/Z/jBZ3RomGkb9mSScAq4SP6drJXlFdfY8jIvFyCbWv6nb74BAAD//wMAUEsBAi0AFAAGAAgA&#10;AAAhALaDOJL+AAAA4QEAABMAAAAAAAAAAAAAAAAAAAAAAFtDb250ZW50X1R5cGVzXS54bWxQSwEC&#10;LQAUAAYACAAAACEAOP0h/9YAAACUAQAACwAAAAAAAAAAAAAAAAAvAQAAX3JlbHMvLnJlbHNQSwEC&#10;LQAUAAYACAAAACEAPsYnN5QCAAAjBQAADgAAAAAAAAAAAAAAAAAuAgAAZHJzL2Uyb0RvYy54bWxQ&#10;SwECLQAUAAYACAAAACEAWSTRB9wAAAAFAQAADwAAAAAAAAAAAAAAAADuBAAAZHJzL2Rvd25yZXYu&#10;eG1sUEsFBgAAAAAEAAQA8wAAAPcFAAAAAA==&#10;" adj="21600" fillcolor="#d2eaf1" stroked="f">
                  <v:textbox>
                    <w:txbxContent>
                      <w:p w:rsidR="00A96792" w:rsidRDefault="00A96792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eastAsiaTheme="minorEastAsia"/>
                          </w:rP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rPr>
                            <w:rFonts w:eastAsiaTheme="minorEastAsia"/>
                          </w:rPr>
                          <w:fldChar w:fldCharType="separate"/>
                        </w:r>
                        <w:r w:rsidR="0018685D" w:rsidRPr="0018685D">
                          <w:rPr>
                            <w:rFonts w:asciiTheme="majorHAnsi" w:eastAsiaTheme="majorEastAsia" w:hAnsiTheme="majorHAnsi" w:cstheme="majorBidi"/>
                            <w:noProof/>
                            <w:color w:val="FFFFFF" w:themeColor="background1"/>
                            <w:sz w:val="72"/>
                            <w:szCs w:val="72"/>
                            <w:rtl/>
                          </w:rPr>
                          <w:t>42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noProof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1AE" w:rsidRDefault="008871AE" w:rsidP="00A96792">
      <w:pPr>
        <w:spacing w:after="0" w:line="240" w:lineRule="auto"/>
      </w:pPr>
      <w:r>
        <w:separator/>
      </w:r>
    </w:p>
  </w:footnote>
  <w:footnote w:type="continuationSeparator" w:id="0">
    <w:p w:rsidR="008871AE" w:rsidRDefault="008871AE" w:rsidP="00A967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7BE2"/>
    <w:multiLevelType w:val="hybridMultilevel"/>
    <w:tmpl w:val="A7C23802"/>
    <w:lvl w:ilvl="0" w:tplc="62D62EBE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E3A"/>
    <w:rsid w:val="000358D0"/>
    <w:rsid w:val="00056DF7"/>
    <w:rsid w:val="000762FA"/>
    <w:rsid w:val="000D5BF3"/>
    <w:rsid w:val="000E3310"/>
    <w:rsid w:val="000F3B8B"/>
    <w:rsid w:val="0010270B"/>
    <w:rsid w:val="001411B0"/>
    <w:rsid w:val="00143C54"/>
    <w:rsid w:val="001814E3"/>
    <w:rsid w:val="0018685D"/>
    <w:rsid w:val="001C5CD4"/>
    <w:rsid w:val="002024FF"/>
    <w:rsid w:val="00216E50"/>
    <w:rsid w:val="00220E9E"/>
    <w:rsid w:val="0023075C"/>
    <w:rsid w:val="002E0B4F"/>
    <w:rsid w:val="002F1485"/>
    <w:rsid w:val="00443EF4"/>
    <w:rsid w:val="004A1748"/>
    <w:rsid w:val="004C0FFF"/>
    <w:rsid w:val="004C1D14"/>
    <w:rsid w:val="00541561"/>
    <w:rsid w:val="006549A2"/>
    <w:rsid w:val="007449A0"/>
    <w:rsid w:val="00763A55"/>
    <w:rsid w:val="00795389"/>
    <w:rsid w:val="007C35FF"/>
    <w:rsid w:val="00816CA2"/>
    <w:rsid w:val="008421F3"/>
    <w:rsid w:val="008848DE"/>
    <w:rsid w:val="008871AE"/>
    <w:rsid w:val="00890DDD"/>
    <w:rsid w:val="008A7F33"/>
    <w:rsid w:val="008B07D0"/>
    <w:rsid w:val="008B6AD9"/>
    <w:rsid w:val="008C2769"/>
    <w:rsid w:val="008D7FEF"/>
    <w:rsid w:val="00914C35"/>
    <w:rsid w:val="00931CFD"/>
    <w:rsid w:val="00940E3A"/>
    <w:rsid w:val="00946559"/>
    <w:rsid w:val="009578E6"/>
    <w:rsid w:val="009749FF"/>
    <w:rsid w:val="009911C6"/>
    <w:rsid w:val="009925D5"/>
    <w:rsid w:val="009A3F5D"/>
    <w:rsid w:val="009F5D8E"/>
    <w:rsid w:val="00A96792"/>
    <w:rsid w:val="00AC4DBC"/>
    <w:rsid w:val="00B00362"/>
    <w:rsid w:val="00B01848"/>
    <w:rsid w:val="00B329F2"/>
    <w:rsid w:val="00B6262D"/>
    <w:rsid w:val="00B879C4"/>
    <w:rsid w:val="00B87C41"/>
    <w:rsid w:val="00BB52FF"/>
    <w:rsid w:val="00BD53DC"/>
    <w:rsid w:val="00BF3147"/>
    <w:rsid w:val="00BF508F"/>
    <w:rsid w:val="00BF78C9"/>
    <w:rsid w:val="00C15E08"/>
    <w:rsid w:val="00C502E5"/>
    <w:rsid w:val="00C54BBD"/>
    <w:rsid w:val="00C81D9D"/>
    <w:rsid w:val="00C942BC"/>
    <w:rsid w:val="00CA3AA6"/>
    <w:rsid w:val="00CB3F24"/>
    <w:rsid w:val="00CE640B"/>
    <w:rsid w:val="00D12A65"/>
    <w:rsid w:val="00D164D4"/>
    <w:rsid w:val="00D442B7"/>
    <w:rsid w:val="00D667EA"/>
    <w:rsid w:val="00DC4153"/>
    <w:rsid w:val="00DD08F0"/>
    <w:rsid w:val="00DE641C"/>
    <w:rsid w:val="00DF3E83"/>
    <w:rsid w:val="00E46FBE"/>
    <w:rsid w:val="00E53D50"/>
    <w:rsid w:val="00E63D84"/>
    <w:rsid w:val="00E663F0"/>
    <w:rsid w:val="00E80588"/>
    <w:rsid w:val="00E94231"/>
    <w:rsid w:val="00ED4DF3"/>
    <w:rsid w:val="00F76B30"/>
    <w:rsid w:val="00F81C6E"/>
    <w:rsid w:val="00F93224"/>
    <w:rsid w:val="00FC460B"/>
    <w:rsid w:val="00FD5CD6"/>
    <w:rsid w:val="00FF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9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0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24F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20E9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20E9E"/>
    <w:rPr>
      <w:color w:val="800080"/>
      <w:u w:val="single"/>
    </w:rPr>
  </w:style>
  <w:style w:type="paragraph" w:customStyle="1" w:styleId="xl63">
    <w:name w:val="xl63"/>
    <w:basedOn w:val="Normal"/>
    <w:rsid w:val="00220E9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220E9E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20E9E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</w:rPr>
  </w:style>
  <w:style w:type="paragraph" w:customStyle="1" w:styleId="xl66">
    <w:name w:val="xl66"/>
    <w:basedOn w:val="Normal"/>
    <w:rsid w:val="00220E9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Nazanin"/>
      <w:sz w:val="24"/>
      <w:szCs w:val="24"/>
    </w:rPr>
  </w:style>
  <w:style w:type="paragraph" w:customStyle="1" w:styleId="xl67">
    <w:name w:val="xl67"/>
    <w:basedOn w:val="Normal"/>
    <w:rsid w:val="00220E9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Nazanin"/>
      <w:sz w:val="24"/>
      <w:szCs w:val="24"/>
    </w:rPr>
  </w:style>
  <w:style w:type="character" w:customStyle="1" w:styleId="opacity-8">
    <w:name w:val="opacity-8"/>
    <w:basedOn w:val="DefaultParagraphFont"/>
    <w:rsid w:val="00D164D4"/>
  </w:style>
  <w:style w:type="paragraph" w:styleId="BalloonText">
    <w:name w:val="Balloon Text"/>
    <w:basedOn w:val="Normal"/>
    <w:link w:val="BalloonTextChar"/>
    <w:uiPriority w:val="99"/>
    <w:semiHidden/>
    <w:unhideWhenUsed/>
    <w:rsid w:val="00974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9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967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792"/>
  </w:style>
  <w:style w:type="paragraph" w:styleId="Footer">
    <w:name w:val="footer"/>
    <w:basedOn w:val="Normal"/>
    <w:link w:val="FooterChar"/>
    <w:uiPriority w:val="99"/>
    <w:unhideWhenUsed/>
    <w:rsid w:val="00A967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7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9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0E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24F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20E9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20E9E"/>
    <w:rPr>
      <w:color w:val="800080"/>
      <w:u w:val="single"/>
    </w:rPr>
  </w:style>
  <w:style w:type="paragraph" w:customStyle="1" w:styleId="xl63">
    <w:name w:val="xl63"/>
    <w:basedOn w:val="Normal"/>
    <w:rsid w:val="00220E9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220E9E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20E9E"/>
    <w:pPr>
      <w:bidi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4"/>
      <w:szCs w:val="24"/>
    </w:rPr>
  </w:style>
  <w:style w:type="paragraph" w:customStyle="1" w:styleId="xl66">
    <w:name w:val="xl66"/>
    <w:basedOn w:val="Normal"/>
    <w:rsid w:val="00220E9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Nazanin"/>
      <w:sz w:val="24"/>
      <w:szCs w:val="24"/>
    </w:rPr>
  </w:style>
  <w:style w:type="paragraph" w:customStyle="1" w:styleId="xl67">
    <w:name w:val="xl67"/>
    <w:basedOn w:val="Normal"/>
    <w:rsid w:val="00220E9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B Nazanin"/>
      <w:sz w:val="24"/>
      <w:szCs w:val="24"/>
    </w:rPr>
  </w:style>
  <w:style w:type="character" w:customStyle="1" w:styleId="opacity-8">
    <w:name w:val="opacity-8"/>
    <w:basedOn w:val="DefaultParagraphFont"/>
    <w:rsid w:val="00D164D4"/>
  </w:style>
  <w:style w:type="paragraph" w:styleId="BalloonText">
    <w:name w:val="Balloon Text"/>
    <w:basedOn w:val="Normal"/>
    <w:link w:val="BalloonTextChar"/>
    <w:uiPriority w:val="99"/>
    <w:semiHidden/>
    <w:unhideWhenUsed/>
    <w:rsid w:val="00974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9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967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6792"/>
  </w:style>
  <w:style w:type="paragraph" w:styleId="Footer">
    <w:name w:val="footer"/>
    <w:basedOn w:val="Normal"/>
    <w:link w:val="FooterChar"/>
    <w:uiPriority w:val="99"/>
    <w:unhideWhenUsed/>
    <w:rsid w:val="00A967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6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rc.majlis.ir/fa/law/search?lu_approve_reference=lar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8611</Words>
  <Characters>49089</Characters>
  <Application>Microsoft Office Word</Application>
  <DocSecurity>0</DocSecurity>
  <Lines>409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keshmiri</dc:creator>
  <cp:lastModifiedBy>maryam esmaeili</cp:lastModifiedBy>
  <cp:revision>5</cp:revision>
  <cp:lastPrinted>2022-11-19T12:43:00Z</cp:lastPrinted>
  <dcterms:created xsi:type="dcterms:W3CDTF">2022-11-17T05:43:00Z</dcterms:created>
  <dcterms:modified xsi:type="dcterms:W3CDTF">2022-11-19T12:46:00Z</dcterms:modified>
</cp:coreProperties>
</file>